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7AA" w:rsidRPr="00AF5FD7" w:rsidRDefault="00991051" w:rsidP="00B227AA">
      <w:pPr>
        <w:pStyle w:val="NormalWeb"/>
        <w:ind w:right="-149"/>
        <w:jc w:val="both"/>
        <w:rPr>
          <w:b/>
          <w:lang w:val="en-US"/>
        </w:rPr>
      </w:pPr>
      <w:r w:rsidRPr="0052770C">
        <w:rPr>
          <w:b/>
          <w:lang w:val="en-US"/>
        </w:rPr>
        <w:t>List of Publications</w:t>
      </w:r>
      <w:r w:rsidR="0052770C" w:rsidRPr="0052770C">
        <w:rPr>
          <w:b/>
          <w:lang w:val="en-US"/>
        </w:rPr>
        <w:t>:</w:t>
      </w:r>
      <w:bookmarkStart w:id="0" w:name="_GoBack"/>
      <w:bookmarkEnd w:id="0"/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227AA" w:rsidRPr="00B227AA" w:rsidTr="00B227AA">
        <w:trPr>
          <w:tblCellSpacing w:w="15" w:type="dxa"/>
        </w:trPr>
        <w:tc>
          <w:tcPr>
            <w:tcW w:w="9012" w:type="dxa"/>
            <w:vAlign w:val="center"/>
            <w:hideMark/>
          </w:tcPr>
          <w:p w:rsidR="00B227AA" w:rsidRPr="007225C4" w:rsidRDefault="00B227AA" w:rsidP="00B227AA">
            <w:pPr>
              <w:pStyle w:val="Prrafodelista"/>
              <w:numPr>
                <w:ilvl w:val="0"/>
                <w:numId w:val="1"/>
              </w:numPr>
              <w:ind w:left="236" w:right="-893" w:hanging="284"/>
              <w:rPr>
                <w:rFonts w:ascii="Adobe Caslon Pro" w:hAnsi="Adobe Caslon Pro" w:cs="Adobe Naskh Medium"/>
                <w:bCs/>
                <w:szCs w:val="20"/>
                <w:lang w:eastAsia="es-ES"/>
              </w:rPr>
            </w:pPr>
            <w:r w:rsidRPr="00D4295A">
              <w:rPr>
                <w:rFonts w:ascii="Adobe Caslon Pro" w:hAnsi="Adobe Caslon Pro" w:cs="Adobe Naskh Medium"/>
                <w:b/>
                <w:bCs/>
                <w:i/>
                <w:szCs w:val="20"/>
                <w:lang w:eastAsia="es-ES"/>
              </w:rPr>
              <w:t xml:space="preserve">Alzheimer's disease-like pathology triggered by </w:t>
            </w:r>
            <w:proofErr w:type="spellStart"/>
            <w:r w:rsidRPr="00D4295A">
              <w:rPr>
                <w:rFonts w:ascii="Adobe Caslon Pro" w:hAnsi="Adobe Caslon Pro" w:cs="Adobe Naskh Medium"/>
                <w:b/>
                <w:bCs/>
                <w:i/>
                <w:szCs w:val="20"/>
                <w:lang w:eastAsia="es-ES"/>
              </w:rPr>
              <w:t>Porphyromonas</w:t>
            </w:r>
            <w:proofErr w:type="spellEnd"/>
            <w:r w:rsidRPr="00D4295A">
              <w:rPr>
                <w:rFonts w:ascii="Adobe Caslon Pro" w:hAnsi="Adobe Caslon Pro" w:cs="Adobe Naskh Medium"/>
                <w:b/>
                <w:bCs/>
                <w:i/>
                <w:szCs w:val="20"/>
                <w:lang w:eastAsia="es-ES"/>
              </w:rPr>
              <w:t xml:space="preserve"> </w:t>
            </w:r>
            <w:proofErr w:type="spellStart"/>
            <w:r w:rsidRPr="00D4295A">
              <w:rPr>
                <w:rFonts w:ascii="Adobe Caslon Pro" w:hAnsi="Adobe Caslon Pro" w:cs="Adobe Naskh Medium"/>
                <w:b/>
                <w:bCs/>
                <w:i/>
                <w:szCs w:val="20"/>
                <w:lang w:eastAsia="es-ES"/>
              </w:rPr>
              <w:t>gingivalis</w:t>
            </w:r>
            <w:proofErr w:type="spellEnd"/>
            <w:r w:rsidRPr="00D4295A">
              <w:rPr>
                <w:rFonts w:ascii="Adobe Caslon Pro" w:hAnsi="Adobe Caslon Pro" w:cs="Adobe Naskh Medium"/>
                <w:b/>
                <w:bCs/>
                <w:i/>
                <w:szCs w:val="20"/>
                <w:lang w:eastAsia="es-ES"/>
              </w:rPr>
              <w:t xml:space="preserve"> in wild type rats is serotype dependent</w:t>
            </w:r>
            <w:r>
              <w:rPr>
                <w:rFonts w:ascii="Adobe Caslon Pro" w:hAnsi="Adobe Caslon Pro" w:cs="Adobe Naskh Medium"/>
                <w:b/>
                <w:bCs/>
                <w:i/>
                <w:szCs w:val="20"/>
                <w:lang w:eastAsia="es-ES"/>
              </w:rPr>
              <w:t xml:space="preserve">. </w:t>
            </w:r>
            <w:r w:rsidRPr="007225C4">
              <w:rPr>
                <w:rFonts w:ascii="Adobe Caslon Pro" w:hAnsi="Adobe Caslon Pro" w:cs="Adobe Naskh Medium"/>
                <w:bCs/>
                <w:szCs w:val="20"/>
                <w:lang w:eastAsia="es-ES"/>
              </w:rPr>
              <w:t>Díaz-</w:t>
            </w:r>
            <w:proofErr w:type="spellStart"/>
            <w:r w:rsidRPr="007225C4">
              <w:rPr>
                <w:rFonts w:ascii="Adobe Caslon Pro" w:hAnsi="Adobe Caslon Pro" w:cs="Adobe Naskh Medium"/>
                <w:bCs/>
                <w:szCs w:val="20"/>
                <w:lang w:eastAsia="es-ES"/>
              </w:rPr>
              <w:t>Zúñiga</w:t>
            </w:r>
            <w:proofErr w:type="spellEnd"/>
            <w:r w:rsidRPr="007225C4">
              <w:rPr>
                <w:rFonts w:ascii="Adobe Caslon Pro" w:hAnsi="Adobe Caslon Pro" w:cs="Adobe Naskh Medium"/>
                <w:bCs/>
                <w:szCs w:val="20"/>
                <w:lang w:eastAsia="es-ES"/>
              </w:rPr>
              <w:t xml:space="preserve"> J, More J, </w:t>
            </w:r>
            <w:proofErr w:type="spellStart"/>
            <w:r w:rsidRPr="007225C4">
              <w:rPr>
                <w:rFonts w:ascii="Adobe Caslon Pro" w:hAnsi="Adobe Caslon Pro" w:cs="Adobe Naskh Medium"/>
                <w:bCs/>
                <w:szCs w:val="20"/>
                <w:lang w:eastAsia="es-ES"/>
              </w:rPr>
              <w:t>Melgar</w:t>
            </w:r>
            <w:proofErr w:type="spellEnd"/>
            <w:r w:rsidRPr="007225C4">
              <w:rPr>
                <w:rFonts w:ascii="Adobe Caslon Pro" w:hAnsi="Adobe Caslon Pro" w:cs="Adobe Naskh Medium"/>
                <w:bCs/>
                <w:szCs w:val="20"/>
                <w:lang w:eastAsia="es-ES"/>
              </w:rPr>
              <w:t>-Rodríguez S, M Jiménez-Unión M</w:t>
            </w:r>
            <w:r>
              <w:rPr>
                <w:rFonts w:ascii="Adobe Caslon Pro" w:hAnsi="Adobe Caslon Pro" w:cs="Adobe Naskh Medium"/>
                <w:bCs/>
                <w:szCs w:val="20"/>
                <w:lang w:eastAsia="es-ES"/>
              </w:rPr>
              <w:t>, Villalobos-</w:t>
            </w:r>
            <w:proofErr w:type="spellStart"/>
            <w:r>
              <w:rPr>
                <w:rFonts w:ascii="Adobe Caslon Pro" w:hAnsi="Adobe Caslon Pro" w:cs="Adobe Naskh Medium"/>
                <w:bCs/>
                <w:szCs w:val="20"/>
                <w:lang w:eastAsia="es-ES"/>
              </w:rPr>
              <w:t>Ochard</w:t>
            </w:r>
            <w:proofErr w:type="spellEnd"/>
            <w:r>
              <w:rPr>
                <w:rFonts w:ascii="Adobe Caslon Pro" w:hAnsi="Adobe Caslon Pro" w:cs="Adobe Naskh Medium"/>
                <w:bCs/>
                <w:szCs w:val="20"/>
                <w:lang w:eastAsia="es-ES"/>
              </w:rPr>
              <w:t xml:space="preserve"> F., </w:t>
            </w:r>
            <w:r w:rsidRPr="007225C4">
              <w:rPr>
                <w:rFonts w:ascii="Adobe Caslon Pro" w:hAnsi="Adobe Caslon Pro" w:cs="Adobe Naskh Medium"/>
                <w:bCs/>
                <w:szCs w:val="20"/>
                <w:lang w:eastAsia="es-ES"/>
              </w:rPr>
              <w:t xml:space="preserve">Frontiers </w:t>
            </w:r>
            <w:proofErr w:type="spellStart"/>
            <w:r w:rsidRPr="007225C4">
              <w:rPr>
                <w:rFonts w:ascii="Adobe Caslon Pro" w:hAnsi="Adobe Caslon Pro" w:cs="Adobe Naskh Medium"/>
                <w:bCs/>
                <w:szCs w:val="20"/>
                <w:lang w:eastAsia="es-ES"/>
              </w:rPr>
              <w:t>i</w:t>
            </w:r>
            <w:r>
              <w:rPr>
                <w:rFonts w:ascii="Adobe Caslon Pro" w:hAnsi="Adobe Caslon Pro" w:cs="Adobe Naskh Medium"/>
                <w:bCs/>
                <w:szCs w:val="20"/>
                <w:lang w:eastAsia="es-ES"/>
              </w:rPr>
              <w:t>ers</w:t>
            </w:r>
            <w:proofErr w:type="spellEnd"/>
            <w:r>
              <w:rPr>
                <w:rFonts w:ascii="Adobe Caslon Pro" w:hAnsi="Adobe Caslon Pro" w:cs="Adobe Naskh Medium"/>
                <w:bCs/>
                <w:szCs w:val="20"/>
                <w:lang w:eastAsia="es-ES"/>
              </w:rPr>
              <w:t xml:space="preserve"> in </w:t>
            </w:r>
            <w:r w:rsidRPr="007225C4">
              <w:rPr>
                <w:rFonts w:ascii="Adobe Caslon Pro" w:hAnsi="Adobe Caslon Pro" w:cs="Adobe Naskh Medium"/>
                <w:bCs/>
                <w:szCs w:val="20"/>
                <w:lang w:eastAsia="es-ES"/>
              </w:rPr>
              <w:t>Immunology 11, 2897</w:t>
            </w:r>
          </w:p>
        </w:tc>
      </w:tr>
    </w:tbl>
    <w:p w:rsidR="00B227AA" w:rsidRPr="00224050" w:rsidRDefault="00B227AA" w:rsidP="00B227AA">
      <w:pPr>
        <w:pStyle w:val="Prrafodelista"/>
        <w:numPr>
          <w:ilvl w:val="0"/>
          <w:numId w:val="1"/>
        </w:numPr>
        <w:ind w:left="284" w:right="-142"/>
        <w:jc w:val="both"/>
        <w:rPr>
          <w:rFonts w:ascii="Adobe Caslon Pro" w:hAnsi="Adobe Caslon Pro" w:cs="Adobe Naskh Medium"/>
          <w:bCs/>
          <w:szCs w:val="20"/>
          <w:lang w:eastAsia="es-ES"/>
        </w:rPr>
      </w:pPr>
      <w:r w:rsidRPr="00D54468">
        <w:rPr>
          <w:rFonts w:ascii="Adobe Caslon Pro" w:hAnsi="Adobe Caslon Pro" w:cs="Adobe Naskh Medium"/>
          <w:b/>
          <w:bCs/>
          <w:i/>
          <w:szCs w:val="20"/>
          <w:lang w:eastAsia="es-ES"/>
        </w:rPr>
        <w:t xml:space="preserve">Nicotinamide, a Poly [ADP-ribose] Polymerase 1 (PARP-1) Inhibitor, as an Adjunctive Therapy for the Treatment of </w:t>
      </w:r>
      <w:r>
        <w:rPr>
          <w:rFonts w:ascii="Adobe Caslon Pro" w:hAnsi="Adobe Caslon Pro" w:cs="Adobe Naskh Medium"/>
          <w:b/>
          <w:bCs/>
          <w:i/>
          <w:szCs w:val="20"/>
          <w:lang w:eastAsia="es-ES"/>
        </w:rPr>
        <w:t>Alzheimer's</w:t>
      </w:r>
      <w:r w:rsidRPr="00D54468">
        <w:rPr>
          <w:rFonts w:ascii="Adobe Caslon Pro" w:hAnsi="Adobe Caslon Pro" w:cs="Adobe Naskh Medium"/>
          <w:b/>
          <w:bCs/>
          <w:i/>
          <w:szCs w:val="20"/>
          <w:lang w:eastAsia="es-ES"/>
        </w:rPr>
        <w:t xml:space="preserve"> Disease</w:t>
      </w:r>
      <w:r>
        <w:rPr>
          <w:rFonts w:ascii="Adobe Caslon Pro" w:hAnsi="Adobe Caslon Pro" w:cs="Adobe Naskh Medium"/>
          <w:b/>
          <w:bCs/>
          <w:i/>
          <w:szCs w:val="20"/>
          <w:lang w:eastAsia="es-ES"/>
        </w:rPr>
        <w:t>.</w:t>
      </w:r>
      <w:r>
        <w:rPr>
          <w:rFonts w:ascii="Adobe Caslon Pro" w:hAnsi="Adobe Caslon Pro" w:cs="Adobe Naskh Medium"/>
          <w:bCs/>
          <w:szCs w:val="20"/>
          <w:lang w:eastAsia="es-ES"/>
        </w:rPr>
        <w:t xml:space="preserve"> </w:t>
      </w:r>
      <w:proofErr w:type="spellStart"/>
      <w:r w:rsidRPr="00D54468">
        <w:rPr>
          <w:rFonts w:ascii="Adobe Caslon Pro" w:hAnsi="Adobe Caslon Pro" w:cs="Adobe Naskh Medium"/>
          <w:bCs/>
          <w:szCs w:val="20"/>
          <w:lang w:eastAsia="es-ES"/>
        </w:rPr>
        <w:t>Salech</w:t>
      </w:r>
      <w:proofErr w:type="spellEnd"/>
      <w:r>
        <w:rPr>
          <w:rFonts w:ascii="Adobe Caslon Pro" w:hAnsi="Adobe Caslon Pro" w:cs="Adobe Naskh Medium"/>
          <w:bCs/>
          <w:szCs w:val="20"/>
          <w:lang w:eastAsia="es-ES"/>
        </w:rPr>
        <w:t xml:space="preserve"> F,</w:t>
      </w:r>
      <w:r w:rsidRPr="00D54468">
        <w:rPr>
          <w:rFonts w:ascii="Adobe Caslon Pro" w:hAnsi="Adobe Caslon Pro" w:cs="Adobe Naskh Medium"/>
          <w:bCs/>
          <w:szCs w:val="20"/>
          <w:lang w:eastAsia="es-ES"/>
        </w:rPr>
        <w:t xml:space="preserve"> Ponce</w:t>
      </w:r>
      <w:r>
        <w:rPr>
          <w:rFonts w:ascii="Adobe Caslon Pro" w:hAnsi="Adobe Caslon Pro" w:cs="Adobe Naskh Medium"/>
          <w:bCs/>
          <w:szCs w:val="20"/>
          <w:lang w:eastAsia="es-ES"/>
        </w:rPr>
        <w:t xml:space="preserve"> D</w:t>
      </w:r>
      <w:r w:rsidRPr="00224050">
        <w:rPr>
          <w:rFonts w:ascii="Adobe Caslon Pro" w:hAnsi="Adobe Caslon Pro" w:cs="Adobe Naskh Medium"/>
          <w:bCs/>
          <w:szCs w:val="20"/>
          <w:lang w:eastAsia="es-ES"/>
        </w:rPr>
        <w:t>, Paula-Lima A,</w:t>
      </w:r>
      <w:r>
        <w:rPr>
          <w:rFonts w:ascii="Adobe Caslon Pro" w:hAnsi="Adobe Caslon Pro" w:cs="Adobe Naskh Medium"/>
          <w:bCs/>
          <w:szCs w:val="20"/>
          <w:lang w:eastAsia="es-ES"/>
        </w:rPr>
        <w:t xml:space="preserve"> </w:t>
      </w:r>
      <w:proofErr w:type="spellStart"/>
      <w:r w:rsidRPr="00D54468">
        <w:rPr>
          <w:rFonts w:ascii="Adobe Caslon Pro" w:hAnsi="Adobe Caslon Pro" w:cs="Adobe Naskh Medium"/>
          <w:bCs/>
          <w:szCs w:val="20"/>
          <w:lang w:eastAsia="es-ES"/>
        </w:rPr>
        <w:t>SanMartin</w:t>
      </w:r>
      <w:proofErr w:type="spellEnd"/>
      <w:r w:rsidRPr="00D54468">
        <w:rPr>
          <w:rFonts w:ascii="Adobe Caslon Pro" w:hAnsi="Adobe Caslon Pro" w:cs="Adobe Naskh Medium"/>
          <w:bCs/>
          <w:szCs w:val="20"/>
          <w:lang w:eastAsia="es-ES"/>
        </w:rPr>
        <w:t xml:space="preserve"> </w:t>
      </w:r>
      <w:r>
        <w:rPr>
          <w:rFonts w:ascii="Adobe Caslon Pro" w:hAnsi="Adobe Caslon Pro" w:cs="Adobe Naskh Medium"/>
          <w:bCs/>
          <w:szCs w:val="20"/>
          <w:lang w:eastAsia="es-ES"/>
        </w:rPr>
        <w:t xml:space="preserve">CD and </w:t>
      </w:r>
      <w:r w:rsidRPr="00D54468">
        <w:rPr>
          <w:rFonts w:ascii="Adobe Caslon Pro" w:hAnsi="Adobe Caslon Pro" w:cs="Adobe Naskh Medium"/>
          <w:bCs/>
          <w:szCs w:val="20"/>
          <w:lang w:eastAsia="es-ES"/>
        </w:rPr>
        <w:t>Behrens</w:t>
      </w:r>
      <w:r>
        <w:rPr>
          <w:rFonts w:ascii="Adobe Caslon Pro" w:hAnsi="Adobe Caslon Pro" w:cs="Adobe Naskh Medium"/>
          <w:bCs/>
          <w:szCs w:val="20"/>
          <w:lang w:eastAsia="es-ES"/>
        </w:rPr>
        <w:t xml:space="preserve"> MI. (2020)</w:t>
      </w:r>
      <w:r w:rsidRPr="00D54468">
        <w:rPr>
          <w:rFonts w:ascii="Adobe Caslon Pro" w:hAnsi="Adobe Caslon Pro" w:cs="Adobe Naskh Medium"/>
          <w:b/>
          <w:bCs/>
          <w:i/>
          <w:szCs w:val="20"/>
          <w:lang w:eastAsia="es-ES"/>
        </w:rPr>
        <w:t xml:space="preserve"> </w:t>
      </w:r>
      <w:r w:rsidRPr="00224050">
        <w:rPr>
          <w:rFonts w:ascii="Adobe Caslon Pro" w:hAnsi="Adobe Caslon Pro" w:cs="Adobe Naskh Medium"/>
          <w:bCs/>
          <w:szCs w:val="20"/>
          <w:lang w:eastAsia="es-ES"/>
        </w:rPr>
        <w:t>Frontiers in Aging Neuroscience, in press.</w:t>
      </w:r>
    </w:p>
    <w:p w:rsidR="00B227AA" w:rsidRPr="00D54468" w:rsidRDefault="00B227AA" w:rsidP="00B227AA">
      <w:pPr>
        <w:pStyle w:val="Prrafodelista"/>
        <w:numPr>
          <w:ilvl w:val="0"/>
          <w:numId w:val="1"/>
        </w:numPr>
        <w:ind w:left="284" w:right="-142"/>
        <w:jc w:val="both"/>
        <w:rPr>
          <w:rFonts w:ascii="Adobe Caslon Pro" w:hAnsi="Adobe Caslon Pro" w:cs="Adobe Naskh Medium"/>
          <w:bCs/>
          <w:szCs w:val="20"/>
          <w:lang w:val="es-CL" w:eastAsia="es-ES"/>
        </w:rPr>
      </w:pPr>
      <w:r w:rsidRPr="00D54468">
        <w:rPr>
          <w:rFonts w:ascii="Adobe Caslon Pro" w:hAnsi="Adobe Caslon Pro" w:cs="Adobe Naskh Medium"/>
          <w:b/>
          <w:bCs/>
          <w:i/>
          <w:szCs w:val="20"/>
          <w:lang w:eastAsia="es-ES"/>
        </w:rPr>
        <w:t>Astaxanthin Counteracts Excitotoxicity and Reduces the Ensuing Increases in Calcium Levels and Mitochondrial Reactive Oxygen Species Generation.</w:t>
      </w:r>
      <w:r w:rsidRPr="00D54468">
        <w:rPr>
          <w:rFonts w:ascii="Adobe Caslon Pro" w:hAnsi="Adobe Caslon Pro" w:cs="Adobe Naskh Medium"/>
          <w:bCs/>
          <w:szCs w:val="20"/>
          <w:lang w:eastAsia="es-ES"/>
        </w:rPr>
        <w:t xml:space="preserve"> </w:t>
      </w:r>
      <w:r>
        <w:rPr>
          <w:rFonts w:ascii="Adobe Caslon Pro" w:hAnsi="Adobe Caslon Pro" w:cs="Adobe Naskh Medium"/>
          <w:bCs/>
          <w:szCs w:val="20"/>
          <w:lang w:val="es-CL" w:eastAsia="es-ES"/>
        </w:rPr>
        <w:t>(2020)</w:t>
      </w:r>
      <w:r w:rsidRPr="00D54468">
        <w:rPr>
          <w:rFonts w:ascii="Adobe Caslon Pro" w:hAnsi="Adobe Caslon Pro" w:cs="Adobe Naskh Medium"/>
          <w:bCs/>
          <w:szCs w:val="20"/>
          <w:lang w:val="es-CL" w:eastAsia="es-ES"/>
        </w:rPr>
        <w:t xml:space="preserve"> García F, Lobos P, Ponce A, Cataldo K, Meza D, Farías P, Estay C, Oyarzun-Ampuero F, Herrera-Molina R,</w:t>
      </w:r>
      <w:r w:rsidRPr="00D54468">
        <w:rPr>
          <w:rFonts w:ascii="Adobe Caslon Pro" w:hAnsi="Adobe Caslon Pro" w:cs="Adobe Naskh Medium"/>
          <w:b/>
          <w:bCs/>
          <w:szCs w:val="20"/>
          <w:lang w:val="es-CL" w:eastAsia="es-ES"/>
        </w:rPr>
        <w:t xml:space="preserve"> </w:t>
      </w:r>
      <w:r w:rsidRPr="00224050">
        <w:rPr>
          <w:rFonts w:ascii="Adobe Caslon Pro" w:hAnsi="Adobe Caslon Pro" w:cs="Adobe Naskh Medium"/>
          <w:bCs/>
          <w:szCs w:val="20"/>
          <w:lang w:val="es-CL" w:eastAsia="es-ES"/>
        </w:rPr>
        <w:t>Paula-Lima A,</w:t>
      </w:r>
      <w:r w:rsidRPr="00D54468">
        <w:rPr>
          <w:rFonts w:ascii="Adobe Caslon Pro" w:hAnsi="Adobe Caslon Pro" w:cs="Adobe Naskh Medium"/>
          <w:bCs/>
          <w:szCs w:val="20"/>
          <w:lang w:val="es-CL" w:eastAsia="es-ES"/>
        </w:rPr>
        <w:t xml:space="preserve"> Ardiles ÁO, Hidalgo C, Adasme T, Muñoz P.</w:t>
      </w:r>
      <w:r>
        <w:rPr>
          <w:rFonts w:ascii="Adobe Caslon Pro" w:hAnsi="Adobe Caslon Pro" w:cs="Adobe Naskh Medium"/>
          <w:bCs/>
          <w:szCs w:val="20"/>
          <w:lang w:val="es-CL" w:eastAsia="es-ES"/>
        </w:rPr>
        <w:t xml:space="preserve"> </w:t>
      </w:r>
      <w:r w:rsidRPr="003E1E55">
        <w:rPr>
          <w:rFonts w:ascii="Adobe Caslon Pro" w:hAnsi="Adobe Caslon Pro" w:cs="Adobe Naskh Medium"/>
          <w:bCs/>
          <w:iCs/>
          <w:szCs w:val="20"/>
          <w:lang w:val="es-CL" w:eastAsia="es-ES"/>
        </w:rPr>
        <w:t>Marine Drugs</w:t>
      </w:r>
      <w:r w:rsidRPr="003E1E55">
        <w:rPr>
          <w:rFonts w:ascii="Adobe Caslon Pro" w:hAnsi="Adobe Caslon Pro" w:cs="Adobe Naskh Medium"/>
          <w:bCs/>
          <w:szCs w:val="20"/>
          <w:lang w:val="es-CL" w:eastAsia="es-ES"/>
        </w:rPr>
        <w:t>. 18(6):335. doi:10.3390/md18060335</w:t>
      </w:r>
    </w:p>
    <w:p w:rsidR="00B227AA" w:rsidRPr="00D54468" w:rsidRDefault="00B227AA" w:rsidP="00B227AA">
      <w:pPr>
        <w:pStyle w:val="Prrafodelista"/>
        <w:numPr>
          <w:ilvl w:val="0"/>
          <w:numId w:val="1"/>
        </w:numPr>
        <w:ind w:left="284" w:right="-142"/>
        <w:jc w:val="both"/>
        <w:rPr>
          <w:rFonts w:ascii="Adobe Caslon Pro" w:hAnsi="Adobe Caslon Pro" w:cs="Adobe Naskh Medium"/>
          <w:bCs/>
          <w:szCs w:val="20"/>
          <w:lang w:val="es-CL" w:eastAsia="es-ES"/>
        </w:rPr>
      </w:pPr>
      <w:r w:rsidRPr="00D54468">
        <w:rPr>
          <w:rFonts w:ascii="Adobe Caslon Pro" w:hAnsi="Adobe Caslon Pro" w:cs="Adobe Naskh Medium"/>
          <w:b/>
          <w:bCs/>
          <w:i/>
          <w:szCs w:val="20"/>
          <w:lang w:eastAsia="es-ES"/>
        </w:rPr>
        <w:t>Redox modifications in synaptic components as biomarkers of cognitive status, in brain aging and disease.</w:t>
      </w:r>
      <w:r>
        <w:rPr>
          <w:rFonts w:ascii="Adobe Caslon Pro" w:hAnsi="Adobe Caslon Pro" w:cs="Adobe Naskh Medium"/>
          <w:b/>
          <w:bCs/>
          <w:i/>
          <w:szCs w:val="20"/>
          <w:lang w:eastAsia="es-ES"/>
        </w:rPr>
        <w:t xml:space="preserve"> </w:t>
      </w:r>
      <w:r w:rsidRPr="00D54468">
        <w:rPr>
          <w:rFonts w:ascii="Adobe Caslon Pro" w:hAnsi="Adobe Caslon Pro" w:cs="Adobe Naskh Medium"/>
          <w:bCs/>
          <w:szCs w:val="20"/>
          <w:lang w:val="es-CL" w:eastAsia="es-ES"/>
        </w:rPr>
        <w:t>(2020) Muñoz P, Ardiles ÁO, Pérez-Espinosa B, Núñez-Espinosa C,</w:t>
      </w:r>
      <w:r w:rsidRPr="00D54468">
        <w:rPr>
          <w:rFonts w:ascii="Adobe Caslon Pro" w:hAnsi="Adobe Caslon Pro" w:cs="Adobe Naskh Medium"/>
          <w:b/>
          <w:bCs/>
          <w:szCs w:val="20"/>
          <w:lang w:val="es-CL" w:eastAsia="es-ES"/>
        </w:rPr>
        <w:t xml:space="preserve"> </w:t>
      </w:r>
      <w:r w:rsidRPr="00224050">
        <w:rPr>
          <w:rFonts w:ascii="Adobe Caslon Pro" w:hAnsi="Adobe Caslon Pro" w:cs="Adobe Naskh Medium"/>
          <w:bCs/>
          <w:szCs w:val="20"/>
          <w:lang w:val="es-CL" w:eastAsia="es-ES"/>
        </w:rPr>
        <w:t>Paula-Lima A,</w:t>
      </w:r>
      <w:r w:rsidRPr="00D54468">
        <w:rPr>
          <w:rFonts w:ascii="Adobe Caslon Pro" w:hAnsi="Adobe Caslon Pro" w:cs="Adobe Naskh Medium"/>
          <w:bCs/>
          <w:szCs w:val="20"/>
          <w:lang w:val="es-CL" w:eastAsia="es-ES"/>
        </w:rPr>
        <w:t xml:space="preserve"> González-Billault C, Espinosa-Parrilla Y.</w:t>
      </w:r>
      <w:r>
        <w:rPr>
          <w:rFonts w:ascii="Adobe Caslon Pro" w:hAnsi="Adobe Caslon Pro" w:cs="Adobe Naskh Medium"/>
          <w:bCs/>
          <w:szCs w:val="20"/>
          <w:lang w:val="es-CL" w:eastAsia="es-ES"/>
        </w:rPr>
        <w:t xml:space="preserve"> </w:t>
      </w:r>
      <w:r w:rsidRPr="00224050">
        <w:rPr>
          <w:rFonts w:ascii="Adobe Caslon Pro" w:hAnsi="Adobe Caslon Pro" w:cs="Adobe Naskh Medium"/>
          <w:bCs/>
          <w:iCs/>
          <w:szCs w:val="20"/>
          <w:lang w:val="es-CL" w:eastAsia="es-ES"/>
        </w:rPr>
        <w:t>Mech</w:t>
      </w:r>
      <w:r>
        <w:rPr>
          <w:rFonts w:ascii="Adobe Caslon Pro" w:hAnsi="Adobe Caslon Pro" w:cs="Adobe Naskh Medium"/>
          <w:bCs/>
          <w:iCs/>
          <w:szCs w:val="20"/>
          <w:lang w:val="es-CL" w:eastAsia="es-ES"/>
        </w:rPr>
        <w:t>anisms of</w:t>
      </w:r>
      <w:r w:rsidRPr="00224050">
        <w:rPr>
          <w:rFonts w:ascii="Adobe Caslon Pro" w:hAnsi="Adobe Caslon Pro" w:cs="Adobe Naskh Medium"/>
          <w:bCs/>
          <w:iCs/>
          <w:szCs w:val="20"/>
          <w:lang w:val="es-CL" w:eastAsia="es-ES"/>
        </w:rPr>
        <w:t xml:space="preserve"> Ageing </w:t>
      </w:r>
      <w:r>
        <w:rPr>
          <w:rFonts w:ascii="Adobe Caslon Pro" w:hAnsi="Adobe Caslon Pro" w:cs="Adobe Naskh Medium"/>
          <w:bCs/>
          <w:iCs/>
          <w:szCs w:val="20"/>
          <w:lang w:val="es-CL" w:eastAsia="es-ES"/>
        </w:rPr>
        <w:t xml:space="preserve">and </w:t>
      </w:r>
      <w:r w:rsidRPr="00224050">
        <w:rPr>
          <w:rFonts w:ascii="Adobe Caslon Pro" w:hAnsi="Adobe Caslon Pro" w:cs="Adobe Naskh Medium"/>
          <w:bCs/>
          <w:iCs/>
          <w:szCs w:val="20"/>
          <w:lang w:val="es-CL" w:eastAsia="es-ES"/>
        </w:rPr>
        <w:t>Dev</w:t>
      </w:r>
      <w:r>
        <w:rPr>
          <w:rFonts w:ascii="Adobe Caslon Pro" w:hAnsi="Adobe Caslon Pro" w:cs="Adobe Naskh Medium"/>
          <w:bCs/>
          <w:iCs/>
          <w:szCs w:val="20"/>
          <w:lang w:val="es-CL" w:eastAsia="es-ES"/>
        </w:rPr>
        <w:t>elopment</w:t>
      </w:r>
      <w:r w:rsidRPr="00224050">
        <w:rPr>
          <w:rFonts w:ascii="Adobe Caslon Pro" w:hAnsi="Adobe Caslon Pro" w:cs="Adobe Naskh Medium"/>
          <w:bCs/>
          <w:szCs w:val="20"/>
          <w:lang w:val="es-CL" w:eastAsia="es-ES"/>
        </w:rPr>
        <w:t xml:space="preserve">. </w:t>
      </w:r>
      <w:r w:rsidRPr="00D54468">
        <w:rPr>
          <w:rFonts w:ascii="Adobe Caslon Pro" w:hAnsi="Adobe Caslon Pro" w:cs="Adobe Naskh Medium"/>
          <w:bCs/>
          <w:szCs w:val="20"/>
          <w:lang w:val="es-CL" w:eastAsia="es-ES"/>
        </w:rPr>
        <w:t>189:111250. doi:10.1016/j.mad.2020.111250</w:t>
      </w:r>
    </w:p>
    <w:p w:rsidR="00B227AA" w:rsidRPr="000B5513" w:rsidRDefault="00B227AA" w:rsidP="00B227AA">
      <w:pPr>
        <w:pStyle w:val="Prrafodelista"/>
        <w:numPr>
          <w:ilvl w:val="0"/>
          <w:numId w:val="1"/>
        </w:numPr>
        <w:ind w:left="284" w:right="-142" w:hanging="426"/>
        <w:jc w:val="both"/>
        <w:rPr>
          <w:rFonts w:ascii="Adobe Caslon Pro" w:hAnsi="Adobe Caslon Pro" w:cs="Adobe Naskh Medium"/>
          <w:bCs/>
          <w:iCs/>
          <w:szCs w:val="20"/>
          <w:lang w:eastAsia="es-ES"/>
        </w:rPr>
      </w:pPr>
      <w:r w:rsidRPr="00D54468">
        <w:rPr>
          <w:rFonts w:ascii="Adobe Caslon Pro" w:hAnsi="Adobe Caslon Pro" w:cs="Adobe Naskh Medium"/>
          <w:b/>
          <w:bCs/>
          <w:i/>
          <w:szCs w:val="20"/>
          <w:lang w:eastAsia="es-ES"/>
        </w:rPr>
        <w:t>Differential navigational strategies during spatial learning in a new modified version of the Oasis maze.</w:t>
      </w:r>
      <w:r w:rsidRPr="00D54468">
        <w:rPr>
          <w:rFonts w:ascii="Adobe Caslon Pro" w:hAnsi="Adobe Caslon Pro" w:cs="Adobe Naskh Medium"/>
          <w:bCs/>
          <w:szCs w:val="20"/>
          <w:lang w:eastAsia="es-ES"/>
        </w:rPr>
        <w:t xml:space="preserve"> </w:t>
      </w:r>
      <w:r w:rsidRPr="00D54468">
        <w:rPr>
          <w:rFonts w:ascii="Adobe Caslon Pro" w:hAnsi="Adobe Caslon Pro" w:cs="Adobe Naskh Medium"/>
          <w:bCs/>
          <w:szCs w:val="20"/>
          <w:lang w:val="es-CL" w:eastAsia="es-ES"/>
        </w:rPr>
        <w:t>(2</w:t>
      </w:r>
      <w:r>
        <w:rPr>
          <w:rFonts w:ascii="Adobe Caslon Pro" w:hAnsi="Adobe Caslon Pro" w:cs="Adobe Naskh Medium"/>
          <w:bCs/>
          <w:szCs w:val="20"/>
          <w:lang w:val="es-CL" w:eastAsia="es-ES"/>
        </w:rPr>
        <w:t xml:space="preserve">020) </w:t>
      </w:r>
      <w:r w:rsidRPr="00D54468">
        <w:rPr>
          <w:rFonts w:ascii="Adobe Caslon Pro" w:hAnsi="Adobe Caslon Pro" w:cs="Adobe Naskh Medium"/>
          <w:bCs/>
          <w:szCs w:val="20"/>
          <w:lang w:val="es-CL" w:eastAsia="es-ES"/>
        </w:rPr>
        <w:t xml:space="preserve">Concha-Miranda M, More J, Grinspun N, Sanchez C, Paula-Lima A, Valdés JL. </w:t>
      </w:r>
      <w:proofErr w:type="spellStart"/>
      <w:r w:rsidRPr="000B5513">
        <w:rPr>
          <w:rFonts w:ascii="Adobe Caslon Pro" w:hAnsi="Adobe Caslon Pro" w:cs="Adobe Naskh Medium"/>
          <w:bCs/>
          <w:iCs/>
          <w:szCs w:val="20"/>
          <w:lang w:eastAsia="es-ES"/>
        </w:rPr>
        <w:t>Behavioural</w:t>
      </w:r>
      <w:proofErr w:type="spellEnd"/>
      <w:r w:rsidRPr="000B5513">
        <w:rPr>
          <w:rFonts w:ascii="Adobe Caslon Pro" w:hAnsi="Adobe Caslon Pro" w:cs="Adobe Naskh Medium"/>
          <w:bCs/>
          <w:iCs/>
          <w:szCs w:val="20"/>
          <w:lang w:eastAsia="es-ES"/>
        </w:rPr>
        <w:t xml:space="preserve"> Brain Research.</w:t>
      </w:r>
      <w:r w:rsidRPr="000B5513">
        <w:rPr>
          <w:rFonts w:ascii="Adobe Caslon Pro" w:hAnsi="Adobe Caslon Pro" w:cs="Adobe Naskh Medium"/>
          <w:bCs/>
          <w:szCs w:val="20"/>
          <w:lang w:eastAsia="es-ES"/>
        </w:rPr>
        <w:t xml:space="preserve"> 385:112555. </w:t>
      </w:r>
      <w:proofErr w:type="gramStart"/>
      <w:r w:rsidRPr="000B5513">
        <w:rPr>
          <w:rFonts w:ascii="Adobe Caslon Pro" w:hAnsi="Adobe Caslon Pro" w:cs="Adobe Naskh Medium"/>
          <w:bCs/>
          <w:szCs w:val="20"/>
          <w:lang w:eastAsia="es-ES"/>
        </w:rPr>
        <w:t>doi:10.1016/j.bbr</w:t>
      </w:r>
      <w:proofErr w:type="gramEnd"/>
      <w:r w:rsidRPr="000B5513">
        <w:rPr>
          <w:rFonts w:ascii="Adobe Caslon Pro" w:hAnsi="Adobe Caslon Pro" w:cs="Adobe Naskh Medium"/>
          <w:bCs/>
          <w:szCs w:val="20"/>
          <w:lang w:eastAsia="es-ES"/>
        </w:rPr>
        <w:t>.2020.112555</w:t>
      </w:r>
    </w:p>
    <w:p w:rsidR="00B227AA" w:rsidRPr="00D54468" w:rsidRDefault="00B227AA" w:rsidP="00B227AA">
      <w:pPr>
        <w:pStyle w:val="Prrafodelista"/>
        <w:numPr>
          <w:ilvl w:val="0"/>
          <w:numId w:val="1"/>
        </w:numPr>
        <w:ind w:left="284" w:right="-142"/>
        <w:jc w:val="both"/>
        <w:rPr>
          <w:rFonts w:ascii="Adobe Caslon Pro" w:hAnsi="Adobe Caslon Pro" w:cs="Adobe Naskh Medium"/>
          <w:bCs/>
          <w:szCs w:val="20"/>
          <w:lang w:eastAsia="es-ES"/>
        </w:rPr>
      </w:pPr>
      <w:r w:rsidRPr="00115B5B">
        <w:rPr>
          <w:rFonts w:ascii="Adobe Caslon Pro" w:hAnsi="Adobe Caslon Pro" w:cs="Adobe Naskh Medium"/>
          <w:b/>
          <w:bCs/>
          <w:i/>
          <w:sz w:val="24"/>
          <w:szCs w:val="20"/>
          <w:lang w:eastAsia="es-ES"/>
        </w:rPr>
        <w:t>Latin America: Reduced S</w:t>
      </w:r>
      <w:r w:rsidRPr="00115B5B">
        <w:rPr>
          <w:rFonts w:ascii="Adobe Caslon Pro" w:hAnsi="Adobe Caslon Pro" w:cs="Adobe Naskh Medium"/>
          <w:b/>
          <w:bCs/>
          <w:i/>
          <w:sz w:val="24"/>
        </w:rPr>
        <w:t xml:space="preserve"> </w:t>
      </w:r>
      <w:r w:rsidRPr="00115B5B">
        <w:rPr>
          <w:rFonts w:ascii="Adobe Caslon Pro" w:hAnsi="Adobe Caslon Pro" w:cs="Adobe Naskh Medium"/>
          <w:b/>
          <w:bCs/>
          <w:i/>
          <w:sz w:val="24"/>
          <w:szCs w:val="20"/>
          <w:lang w:eastAsia="es-ES"/>
        </w:rPr>
        <w:t>&amp;</w:t>
      </w:r>
      <w:r w:rsidRPr="00115B5B">
        <w:rPr>
          <w:rFonts w:ascii="Adobe Caslon Pro" w:hAnsi="Adobe Caslon Pro" w:cs="Adobe Naskh Medium"/>
          <w:b/>
          <w:bCs/>
          <w:i/>
          <w:sz w:val="24"/>
        </w:rPr>
        <w:t xml:space="preserve"> </w:t>
      </w:r>
      <w:r w:rsidRPr="00115B5B">
        <w:rPr>
          <w:rFonts w:ascii="Adobe Caslon Pro" w:hAnsi="Adobe Caslon Pro" w:cs="Adobe Naskh Medium"/>
          <w:b/>
          <w:bCs/>
          <w:i/>
          <w:sz w:val="24"/>
          <w:szCs w:val="20"/>
          <w:lang w:eastAsia="es-ES"/>
        </w:rPr>
        <w:t>T Investment Puts Sustainable Development at Risk</w:t>
      </w:r>
      <w:r w:rsidRPr="00115B5B">
        <w:rPr>
          <w:rFonts w:ascii="Adobe Caslon Pro" w:hAnsi="Adobe Caslon Pro" w:cs="Adobe Naskh Medium"/>
          <w:b/>
          <w:bCs/>
          <w:i/>
          <w:sz w:val="24"/>
        </w:rPr>
        <w:t>.</w:t>
      </w:r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 xml:space="preserve"> Bolaños-Villegas P, </w:t>
      </w:r>
      <w:proofErr w:type="spellStart"/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>Cabrerizo</w:t>
      </w:r>
      <w:proofErr w:type="spellEnd"/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 xml:space="preserve"> F, Brown </w:t>
      </w:r>
      <w:proofErr w:type="gramStart"/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>F ,</w:t>
      </w:r>
      <w:proofErr w:type="gramEnd"/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 xml:space="preserve"> </w:t>
      </w:r>
      <w:proofErr w:type="spellStart"/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>Zancan</w:t>
      </w:r>
      <w:proofErr w:type="spellEnd"/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 xml:space="preserve"> P, Barrera JF, González-Muñoz PA, </w:t>
      </w:r>
      <w:proofErr w:type="spellStart"/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>Grecco</w:t>
      </w:r>
      <w:proofErr w:type="spellEnd"/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 xml:space="preserve"> H, </w:t>
      </w:r>
      <w:proofErr w:type="spellStart"/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>Kalergis</w:t>
      </w:r>
      <w:proofErr w:type="spellEnd"/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 xml:space="preserve"> A, Paula-Lima A, Vargas-</w:t>
      </w:r>
      <w:proofErr w:type="spellStart"/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>Balda</w:t>
      </w:r>
      <w:proofErr w:type="spellEnd"/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 xml:space="preserve"> R, Gittens R, López </w:t>
      </w:r>
      <w:proofErr w:type="spellStart"/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>Vergés</w:t>
      </w:r>
      <w:proofErr w:type="spellEnd"/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 xml:space="preserve"> S, Wilson C. </w:t>
      </w:r>
      <w:r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 xml:space="preserve">(2020) </w:t>
      </w:r>
      <w:proofErr w:type="spellStart"/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>ScienceOpen</w:t>
      </w:r>
      <w:proofErr w:type="spellEnd"/>
      <w:r w:rsidRPr="00115B5B"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 xml:space="preserve"> Preprints</w:t>
      </w:r>
      <w:r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 xml:space="preserve">. </w:t>
      </w:r>
      <w:proofErr w:type="spellStart"/>
      <w:r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>Doi</w:t>
      </w:r>
      <w:proofErr w:type="spellEnd"/>
      <w:r>
        <w:rPr>
          <w:rFonts w:ascii="Adobe Caslon Pro" w:eastAsia="Times New Roman" w:hAnsi="Adobe Caslon Pro" w:cs="Adobe Naskh Medium"/>
          <w:bCs/>
          <w:sz w:val="24"/>
          <w:szCs w:val="20"/>
          <w:lang w:eastAsia="es-ES"/>
        </w:rPr>
        <w:t>:</w:t>
      </w:r>
      <w:r w:rsidRPr="00115B5B">
        <w:rPr>
          <w:rFonts w:ascii="Arial" w:hAnsi="Arial" w:cs="Arial"/>
          <w:sz w:val="25"/>
          <w:szCs w:val="25"/>
        </w:rPr>
        <w:t xml:space="preserve"> </w:t>
      </w:r>
      <w:r w:rsidRPr="00115B5B">
        <w:rPr>
          <w:rFonts w:ascii="Adobe Caslon Pro" w:hAnsi="Adobe Caslon Pro" w:cs="Adobe Naskh Medium"/>
          <w:bCs/>
          <w:szCs w:val="20"/>
          <w:lang w:eastAsia="es-ES"/>
        </w:rPr>
        <w:t>10.14293/S2199-1006.1.SOR-.PPBPKUJ.v3</w:t>
      </w:r>
    </w:p>
    <w:p w:rsidR="00B227AA" w:rsidRPr="00723716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 xml:space="preserve">Serotype b of </w:t>
      </w:r>
      <w:proofErr w:type="spellStart"/>
      <w:r w:rsidRPr="003C031A">
        <w:rPr>
          <w:rFonts w:ascii="Adobe Caslon Pro" w:hAnsi="Adobe Caslon Pro" w:cs="Adobe Naskh Medium"/>
          <w:b/>
          <w:i/>
          <w:lang w:val="en-US"/>
        </w:rPr>
        <w:t>Aggregatibacter</w:t>
      </w:r>
      <w:proofErr w:type="spellEnd"/>
      <w:r w:rsidRPr="003C031A">
        <w:rPr>
          <w:rFonts w:ascii="Adobe Caslon Pro" w:hAnsi="Adobe Caslon Pro" w:cs="Adobe Naskh Medium"/>
          <w:b/>
          <w:i/>
          <w:lang w:val="en-US"/>
        </w:rPr>
        <w:t xml:space="preserve"> actinomycetemcomitans triggers pro inflammatory responses and amyloid beta secretion in hippocampal cells: a novel link between periodontitis and </w:t>
      </w:r>
      <w:r>
        <w:rPr>
          <w:rFonts w:ascii="Adobe Caslon Pro" w:hAnsi="Adobe Caslon Pro" w:cs="Adobe Naskh Medium"/>
          <w:b/>
          <w:i/>
          <w:lang w:val="en-US"/>
        </w:rPr>
        <w:t>Alzheimer's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disease?</w:t>
      </w:r>
      <w:r>
        <w:rPr>
          <w:rFonts w:ascii="Adobe Caslon Pro" w:hAnsi="Adobe Caslon Pro" w:cs="Adobe Naskh Medium"/>
          <w:b/>
          <w:i/>
          <w:lang w:val="en-US"/>
        </w:rPr>
        <w:t xml:space="preserve"> </w:t>
      </w:r>
      <w:r w:rsidRPr="00115B5B">
        <w:rPr>
          <w:rFonts w:ascii="Adobe Caslon Pro" w:hAnsi="Adobe Caslon Pro" w:cs="Adobe Naskh Medium"/>
          <w:lang w:val="en-US"/>
        </w:rPr>
        <w:t>(201</w:t>
      </w:r>
      <w:r>
        <w:rPr>
          <w:rFonts w:ascii="Adobe Caslon Pro" w:hAnsi="Adobe Caslon Pro" w:cs="Adobe Naskh Medium"/>
          <w:lang w:val="en-US"/>
        </w:rPr>
        <w:t>9</w:t>
      </w:r>
      <w:r w:rsidRPr="00115B5B">
        <w:rPr>
          <w:rFonts w:ascii="Adobe Caslon Pro" w:hAnsi="Adobe Caslon Pro" w:cs="Adobe Naskh Medium"/>
          <w:lang w:val="en-US"/>
        </w:rPr>
        <w:t>)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</w:t>
      </w:r>
      <w:r w:rsidRPr="00723716">
        <w:rPr>
          <w:rFonts w:ascii="Adobe Caslon Pro" w:hAnsi="Adobe Caslon Pro" w:cs="Adobe Naskh Medium"/>
          <w:lang w:val="en-US"/>
        </w:rPr>
        <w:t>Díaz-</w:t>
      </w:r>
      <w:proofErr w:type="spellStart"/>
      <w:r w:rsidRPr="00723716">
        <w:rPr>
          <w:rFonts w:ascii="Adobe Caslon Pro" w:hAnsi="Adobe Caslon Pro" w:cs="Adobe Naskh Medium"/>
          <w:lang w:val="en-US"/>
        </w:rPr>
        <w:t>Zúñiga</w:t>
      </w:r>
      <w:proofErr w:type="spellEnd"/>
      <w:r w:rsidRPr="00723716">
        <w:rPr>
          <w:rFonts w:ascii="Adobe Caslon Pro" w:hAnsi="Adobe Caslon Pro" w:cs="Adobe Naskh Medium"/>
          <w:lang w:val="en-US"/>
        </w:rPr>
        <w:t xml:space="preserve"> J, Muñoz Y, </w:t>
      </w:r>
      <w:proofErr w:type="spellStart"/>
      <w:r w:rsidRPr="00723716">
        <w:rPr>
          <w:rFonts w:ascii="Adobe Caslon Pro" w:hAnsi="Adobe Caslon Pro" w:cs="Adobe Naskh Medium"/>
          <w:lang w:val="en-US"/>
        </w:rPr>
        <w:t>Melgar</w:t>
      </w:r>
      <w:proofErr w:type="spellEnd"/>
      <w:r w:rsidRPr="00723716">
        <w:rPr>
          <w:rFonts w:ascii="Adobe Caslon Pro" w:hAnsi="Adobe Caslon Pro" w:cs="Adobe Naskh Medium"/>
          <w:lang w:val="en-US"/>
        </w:rPr>
        <w:t xml:space="preserve">-Rodríguez S, More J, Bruna B, Lobos P, </w:t>
      </w:r>
      <w:proofErr w:type="spellStart"/>
      <w:r w:rsidRPr="00723716">
        <w:rPr>
          <w:rFonts w:ascii="Adobe Caslon Pro" w:hAnsi="Adobe Caslon Pro" w:cs="Adobe Naskh Medium"/>
          <w:lang w:val="en-US"/>
        </w:rPr>
        <w:t>Monasterio</w:t>
      </w:r>
      <w:proofErr w:type="spellEnd"/>
      <w:r w:rsidRPr="00723716">
        <w:rPr>
          <w:rFonts w:ascii="Adobe Caslon Pro" w:hAnsi="Adobe Caslon Pro" w:cs="Adobe Naskh Medium"/>
          <w:lang w:val="en-US"/>
        </w:rPr>
        <w:t xml:space="preserve"> G, Vernal R, Paula-Lima A</w:t>
      </w:r>
      <w:r w:rsidRPr="00723716">
        <w:rPr>
          <w:rFonts w:ascii="Adobe Caslon Pro" w:hAnsi="Adobe Caslon Pro" w:cs="Adobe Naskh Medium"/>
          <w:b/>
          <w:lang w:val="en-US"/>
        </w:rPr>
        <w:t>.</w:t>
      </w:r>
      <w:r w:rsidRPr="00723716">
        <w:rPr>
          <w:rFonts w:ascii="Adobe Caslon Pro" w:hAnsi="Adobe Caslon Pro" w:cs="Adobe Naskh Medium"/>
          <w:lang w:val="en-US"/>
        </w:rPr>
        <w:t xml:space="preserve"> Journal of Oral Microbiology. </w:t>
      </w:r>
      <w:proofErr w:type="spellStart"/>
      <w:r w:rsidRPr="00723716">
        <w:rPr>
          <w:rFonts w:ascii="Adobe Caslon Pro" w:hAnsi="Adobe Caslon Pro" w:cs="Adobe Naskh Medium"/>
          <w:lang w:val="en-US"/>
        </w:rPr>
        <w:t>doi</w:t>
      </w:r>
      <w:proofErr w:type="spellEnd"/>
      <w:r w:rsidRPr="00723716">
        <w:rPr>
          <w:rFonts w:ascii="Adobe Caslon Pro" w:hAnsi="Adobe Caslon Pro" w:cs="Adobe Naskh Medium"/>
          <w:lang w:val="en-US"/>
        </w:rPr>
        <w:t>: 10.1080/20002297.2019.1586423</w:t>
      </w:r>
    </w:p>
    <w:p w:rsidR="00B227AA" w:rsidRPr="003C031A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i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 xml:space="preserve">N-Acetylcysteine prevents the spatial memory deficits and the redox-dependent RyR2 decrease displayed by an </w:t>
      </w:r>
      <w:r>
        <w:rPr>
          <w:rFonts w:ascii="Adobe Caslon Pro" w:hAnsi="Adobe Caslon Pro" w:cs="Adobe Naskh Medium"/>
          <w:b/>
          <w:i/>
          <w:lang w:val="en-US"/>
        </w:rPr>
        <w:t>Alzheimer's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disease rat model. </w:t>
      </w:r>
      <w:r w:rsidRPr="00115B5B">
        <w:rPr>
          <w:rFonts w:ascii="Adobe Caslon Pro" w:hAnsi="Adobe Caslon Pro" w:cs="Adobe Naskh Medium"/>
          <w:lang w:val="en-US"/>
        </w:rPr>
        <w:t>(2018)</w:t>
      </w:r>
      <w:r>
        <w:rPr>
          <w:rFonts w:ascii="Adobe Caslon Pro" w:hAnsi="Adobe Caslon Pro" w:cs="Adobe Naskh Medium"/>
          <w:b/>
          <w:i/>
          <w:lang w:val="en-US"/>
        </w:rPr>
        <w:t xml:space="preserve"> </w:t>
      </w:r>
      <w:r w:rsidRPr="003C031A">
        <w:rPr>
          <w:rFonts w:ascii="Adobe Caslon Pro" w:hAnsi="Adobe Caslon Pro" w:cs="Adobe Naskh Medium"/>
          <w:lang w:val="en-US"/>
        </w:rPr>
        <w:t xml:space="preserve">More J, </w:t>
      </w:r>
      <w:proofErr w:type="spellStart"/>
      <w:r w:rsidRPr="003C031A">
        <w:rPr>
          <w:rFonts w:ascii="Adobe Caslon Pro" w:hAnsi="Adobe Caslon Pro" w:cs="Adobe Naskh Medium"/>
          <w:lang w:val="en-US"/>
        </w:rPr>
        <w:t>Galusso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, N. Veloso, P., </w:t>
      </w:r>
      <w:proofErr w:type="spellStart"/>
      <w:r w:rsidRPr="003C031A">
        <w:rPr>
          <w:rFonts w:ascii="Adobe Caslon Pro" w:hAnsi="Adobe Caslon Pro" w:cs="Adobe Naskh Medium"/>
          <w:lang w:val="en-US"/>
        </w:rPr>
        <w:t>Montecinos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L, </w:t>
      </w:r>
      <w:proofErr w:type="spellStart"/>
      <w:r w:rsidRPr="003C031A">
        <w:rPr>
          <w:rFonts w:ascii="Adobe Caslon Pro" w:hAnsi="Adobe Caslon Pro" w:cs="Adobe Naskh Medium"/>
          <w:lang w:val="en-US"/>
        </w:rPr>
        <w:t>Filkenstein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, JP, Sanchez G, Bull, R., Valdes JL, Hidalgo C &amp; Paula-Lima A. </w:t>
      </w:r>
      <w:r w:rsidRPr="00723716">
        <w:rPr>
          <w:rFonts w:ascii="Adobe Caslon Pro" w:hAnsi="Adobe Caslon Pro" w:cs="Adobe Naskh Medium"/>
          <w:lang w:val="en-US"/>
        </w:rPr>
        <w:t>Frontiers in Aging Neurosciences</w:t>
      </w:r>
      <w:r>
        <w:rPr>
          <w:rFonts w:ascii="Adobe Caslon Pro" w:hAnsi="Adobe Caslon Pro" w:cs="Adobe Naskh Medium"/>
          <w:lang w:val="en-US"/>
        </w:rPr>
        <w:t>.</w:t>
      </w:r>
      <w:r w:rsidRPr="00723716">
        <w:rPr>
          <w:rFonts w:ascii="Adobe Caslon Pro" w:hAnsi="Adobe Caslon Pro" w:cs="Adobe Naskh Medium"/>
          <w:lang w:val="en-US"/>
        </w:rPr>
        <w:t xml:space="preserve"> </w:t>
      </w:r>
      <w:r w:rsidRPr="003C031A">
        <w:rPr>
          <w:rFonts w:ascii="Adobe Caslon Pro" w:hAnsi="Adobe Caslon Pro" w:cs="Adobe Naskh Medium"/>
          <w:lang w:val="en-US"/>
        </w:rPr>
        <w:t>https://doi.org/10.3389/fnagi.2018.00399</w:t>
      </w:r>
    </w:p>
    <w:p w:rsidR="00B227AA" w:rsidRPr="00BD3432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 xml:space="preserve">The Signaling Pathways Underlying BDNF-Induced Nrf2 Hippocampal Nuclear Translocation Involve </w:t>
      </w:r>
      <w:r>
        <w:rPr>
          <w:rFonts w:ascii="Adobe Caslon Pro" w:hAnsi="Adobe Caslon Pro" w:cs="Adobe Naskh Medium"/>
          <w:b/>
          <w:i/>
          <w:lang w:val="en-US"/>
        </w:rPr>
        <w:t>R.O.S.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, RyR-Mediated Ca2+ Signals, ERK and PI3K. </w:t>
      </w:r>
      <w:r w:rsidRPr="00BD3432">
        <w:rPr>
          <w:rFonts w:ascii="Adobe Caslon Pro" w:hAnsi="Adobe Caslon Pro" w:cs="Adobe Naskh Medium"/>
          <w:lang w:val="en-US"/>
        </w:rPr>
        <w:t>(2018)</w:t>
      </w:r>
      <w:r w:rsidRPr="00BD3432">
        <w:rPr>
          <w:rFonts w:ascii="Adobe Caslon Pro" w:hAnsi="Adobe Caslon Pro" w:cs="Adobe Naskh Medium"/>
          <w:i/>
          <w:lang w:val="en-US"/>
        </w:rPr>
        <w:t xml:space="preserve"> </w:t>
      </w:r>
      <w:r w:rsidRPr="00BD3432">
        <w:rPr>
          <w:rFonts w:ascii="Adobe Caslon Pro" w:hAnsi="Adobe Caslon Pro" w:cs="Adobe Naskh Medium"/>
          <w:lang w:val="en-US"/>
        </w:rPr>
        <w:t xml:space="preserve">Bruna, B., Lobos, P, Herrera-Molina, R; Hidalgo, C; Paula-Lima, A; </w:t>
      </w:r>
      <w:proofErr w:type="spellStart"/>
      <w:r w:rsidRPr="00BD3432">
        <w:rPr>
          <w:rFonts w:ascii="Adobe Caslon Pro" w:hAnsi="Adobe Caslon Pro" w:cs="Adobe Naskh Medium"/>
          <w:lang w:val="en-US"/>
        </w:rPr>
        <w:t>Adasme</w:t>
      </w:r>
      <w:proofErr w:type="spellEnd"/>
      <w:r w:rsidRPr="00BD3432">
        <w:rPr>
          <w:rFonts w:ascii="Adobe Caslon Pro" w:hAnsi="Adobe Caslon Pro" w:cs="Adobe Naskh Medium"/>
          <w:lang w:val="en-US"/>
        </w:rPr>
        <w:t xml:space="preserve">, T. Biochemical and Biophysical Research Communications. 505(1):201-207. </w:t>
      </w:r>
      <w:proofErr w:type="spellStart"/>
      <w:r w:rsidRPr="00BD3432">
        <w:rPr>
          <w:rFonts w:ascii="Adobe Caslon Pro" w:hAnsi="Adobe Caslon Pro" w:cs="Adobe Naskh Medium"/>
          <w:lang w:val="en-US"/>
        </w:rPr>
        <w:t>doi</w:t>
      </w:r>
      <w:proofErr w:type="spellEnd"/>
      <w:r w:rsidRPr="00BD3432">
        <w:rPr>
          <w:rFonts w:ascii="Adobe Caslon Pro" w:hAnsi="Adobe Caslon Pro" w:cs="Adobe Naskh Medium"/>
          <w:lang w:val="en-US"/>
        </w:rPr>
        <w:t>: 10.1016/j.bbrc.2018.09.080</w:t>
      </w:r>
    </w:p>
    <w:p w:rsidR="00B227AA" w:rsidRPr="003C031A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>Ca</w:t>
      </w:r>
      <w:r>
        <w:rPr>
          <w:rFonts w:ascii="Adobe Caslon Pro" w:hAnsi="Adobe Caslon Pro" w:cs="Adobe Naskh Medium"/>
          <w:b/>
          <w:i/>
          <w:lang w:val="en-US"/>
        </w:rPr>
        <w:t>lcium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release mediated by redox-sensitive RyR2 channels has a central role in hippocampal structural plasticity and spatial memory.</w:t>
      </w:r>
      <w:r w:rsidRPr="003C031A">
        <w:rPr>
          <w:rFonts w:ascii="Adobe Caslon Pro" w:hAnsi="Adobe Caslon Pro" w:cs="Adobe Naskh Medium"/>
          <w:b/>
          <w:lang w:val="en-US"/>
        </w:rPr>
        <w:t xml:space="preserve"> </w:t>
      </w:r>
      <w:r w:rsidRPr="003C031A">
        <w:rPr>
          <w:rFonts w:ascii="Adobe Caslon Pro" w:hAnsi="Adobe Caslon Pro" w:cs="Adobe Naskh Medium"/>
          <w:lang w:val="en-US"/>
        </w:rPr>
        <w:t>(2018)</w:t>
      </w:r>
      <w:r w:rsidRPr="003C031A">
        <w:rPr>
          <w:rFonts w:ascii="Adobe Caslon Pro" w:hAnsi="Adobe Caslon Pro" w:cs="Adobe Naskh Medium"/>
          <w:b/>
          <w:lang w:val="en-US"/>
        </w:rPr>
        <w:t xml:space="preserve"> </w:t>
      </w:r>
      <w:r w:rsidRPr="003C031A">
        <w:rPr>
          <w:rFonts w:ascii="Adobe Caslon Pro" w:hAnsi="Adobe Caslon Pro" w:cs="Adobe Naskh Medium"/>
          <w:lang w:val="en-US"/>
        </w:rPr>
        <w:t xml:space="preserve">More J, Bruna B, Lobos P, </w:t>
      </w:r>
      <w:proofErr w:type="spellStart"/>
      <w:r w:rsidRPr="003C031A">
        <w:rPr>
          <w:rFonts w:ascii="Adobe Caslon Pro" w:hAnsi="Adobe Caslon Pro" w:cs="Adobe Naskh Medium"/>
          <w:lang w:val="en-US"/>
        </w:rPr>
        <w:t>Galaz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JL, Figueroa P, </w:t>
      </w:r>
      <w:proofErr w:type="spellStart"/>
      <w:r w:rsidRPr="003C031A">
        <w:rPr>
          <w:rFonts w:ascii="Adobe Caslon Pro" w:hAnsi="Adobe Caslon Pro" w:cs="Adobe Naskh Medium"/>
          <w:lang w:val="en-US"/>
        </w:rPr>
        <w:t>Namias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S, Sánchez G, Barrientos GC, Valdés JL1, Paula-Lima AC, Hidalgo C, </w:t>
      </w:r>
      <w:proofErr w:type="spellStart"/>
      <w:r w:rsidRPr="003C031A">
        <w:rPr>
          <w:rFonts w:ascii="Adobe Caslon Pro" w:hAnsi="Adobe Caslon Pro" w:cs="Adobe Naskh Medium"/>
          <w:lang w:val="en-US"/>
        </w:rPr>
        <w:t>Adasme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T.</w:t>
      </w:r>
      <w:r>
        <w:rPr>
          <w:rFonts w:ascii="Adobe Caslon Pro" w:hAnsi="Adobe Caslon Pro" w:cs="Adobe Naskh Medium"/>
          <w:lang w:val="en-US"/>
        </w:rPr>
        <w:t xml:space="preserve"> </w:t>
      </w:r>
      <w:r w:rsidRPr="00F341D8">
        <w:rPr>
          <w:rFonts w:ascii="Adobe Caslon Pro" w:hAnsi="Adobe Caslon Pro" w:cs="Adobe Naskh Medium"/>
          <w:lang w:val="en-US"/>
        </w:rPr>
        <w:t xml:space="preserve">Antioxidants </w:t>
      </w:r>
      <w:r>
        <w:rPr>
          <w:rFonts w:ascii="Adobe Caslon Pro" w:hAnsi="Adobe Caslon Pro" w:cs="Adobe Naskh Medium"/>
          <w:lang w:val="en-US"/>
        </w:rPr>
        <w:t xml:space="preserve">&amp; </w:t>
      </w:r>
      <w:r w:rsidRPr="00F341D8">
        <w:rPr>
          <w:rFonts w:ascii="Adobe Caslon Pro" w:hAnsi="Adobe Caslon Pro" w:cs="Adobe Naskh Medium"/>
          <w:lang w:val="en-US"/>
        </w:rPr>
        <w:t>Redox Signaling</w:t>
      </w:r>
      <w:r>
        <w:rPr>
          <w:rFonts w:ascii="Adobe Caslon Pro" w:hAnsi="Adobe Caslon Pro" w:cs="Adobe Naskh Medium"/>
          <w:lang w:val="en-US"/>
        </w:rPr>
        <w:t>.</w:t>
      </w:r>
      <w:r w:rsidRPr="003C031A">
        <w:rPr>
          <w:rFonts w:ascii="Adobe Caslon Pro" w:hAnsi="Adobe Caslon Pro" w:cs="Adobe Naskh Medium"/>
          <w:lang w:val="en-US"/>
        </w:rPr>
        <w:t xml:space="preserve"> 29(12):1125-1146.</w:t>
      </w:r>
      <w:r>
        <w:rPr>
          <w:rFonts w:ascii="Adobe Caslon Pro" w:hAnsi="Adobe Caslon Pro" w:cs="Adobe Naskh Medium"/>
          <w:lang w:val="en-US"/>
        </w:rPr>
        <w:t xml:space="preserve"> </w:t>
      </w:r>
      <w:proofErr w:type="spellStart"/>
      <w:r w:rsidRPr="00224050">
        <w:rPr>
          <w:rFonts w:ascii="Adobe Caslon Pro" w:hAnsi="Adobe Caslon Pro" w:cs="Adobe Naskh Medium"/>
          <w:lang w:val="en-US"/>
        </w:rPr>
        <w:t>doi</w:t>
      </w:r>
      <w:proofErr w:type="spellEnd"/>
      <w:r w:rsidRPr="00224050">
        <w:rPr>
          <w:rFonts w:ascii="Adobe Caslon Pro" w:hAnsi="Adobe Caslon Pro" w:cs="Adobe Naskh Medium"/>
          <w:lang w:val="en-US"/>
        </w:rPr>
        <w:t>: 10.1089/ars.2017.7277</w:t>
      </w:r>
    </w:p>
    <w:p w:rsidR="00B227AA" w:rsidRPr="003C031A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 xml:space="preserve">Reactive oxygen species released from astrocytes treated with amyloid beta oligomers elicit neuronal calcium signals that decrease phospho-Ser727-STAT3 nuclear content. </w:t>
      </w:r>
      <w:r w:rsidRPr="003C031A">
        <w:rPr>
          <w:rFonts w:ascii="Adobe Caslon Pro" w:hAnsi="Adobe Caslon Pro" w:cs="Adobe Naskh Medium"/>
          <w:lang w:val="en-US"/>
        </w:rPr>
        <w:t>(2018)</w:t>
      </w:r>
      <w:r w:rsidRPr="003C031A">
        <w:rPr>
          <w:rFonts w:ascii="Adobe Caslon Pro" w:hAnsi="Adobe Caslon Pro" w:cs="Adobe Naskh Medium"/>
          <w:b/>
          <w:lang w:val="en-US"/>
        </w:rPr>
        <w:t xml:space="preserve"> </w:t>
      </w:r>
      <w:r w:rsidRPr="00224050">
        <w:rPr>
          <w:rFonts w:ascii="Adobe Caslon Pro" w:hAnsi="Adobe Caslon Pro" w:cs="Adobe Naskh Medium"/>
          <w:lang w:val="en-US"/>
        </w:rPr>
        <w:t xml:space="preserve">Muñoz Y, Paula-Lima AC* and </w:t>
      </w:r>
      <w:proofErr w:type="spellStart"/>
      <w:r w:rsidRPr="00224050">
        <w:rPr>
          <w:rFonts w:ascii="Adobe Caslon Pro" w:hAnsi="Adobe Caslon Pro" w:cs="Adobe Naskh Medium"/>
          <w:lang w:val="en-US"/>
        </w:rPr>
        <w:t>Núñez</w:t>
      </w:r>
      <w:proofErr w:type="spellEnd"/>
      <w:r w:rsidRPr="00224050">
        <w:rPr>
          <w:rFonts w:ascii="Adobe Caslon Pro" w:hAnsi="Adobe Caslon Pro" w:cs="Adobe Naskh Medium"/>
          <w:lang w:val="en-US"/>
        </w:rPr>
        <w:t xml:space="preserve"> MT*</w:t>
      </w:r>
      <w:r>
        <w:rPr>
          <w:rFonts w:ascii="Adobe Caslon Pro" w:hAnsi="Adobe Caslon Pro" w:cs="Adobe Naskh Medium"/>
          <w:lang w:val="en-US"/>
        </w:rPr>
        <w:t>.</w:t>
      </w:r>
      <w:r w:rsidRPr="00224050">
        <w:rPr>
          <w:rFonts w:ascii="Adobe Caslon Pro" w:hAnsi="Adobe Caslon Pro" w:cs="Adobe Naskh Medium"/>
          <w:lang w:val="en-US"/>
        </w:rPr>
        <w:t xml:space="preserve"> Free Radical Biology &amp; Medicine. 117:132-144 *corresponding authors.</w:t>
      </w:r>
      <w:r>
        <w:rPr>
          <w:rFonts w:ascii="Adobe Caslon Pro" w:hAnsi="Adobe Caslon Pro" w:cs="Adobe Naskh Medium"/>
          <w:lang w:val="en-US"/>
        </w:rPr>
        <w:t xml:space="preserve"> </w:t>
      </w:r>
      <w:proofErr w:type="spellStart"/>
      <w:r w:rsidRPr="00224050">
        <w:rPr>
          <w:rFonts w:ascii="Adobe Caslon Pro" w:hAnsi="Adobe Caslon Pro" w:cs="Adobe Naskh Medium"/>
          <w:lang w:val="en-US"/>
        </w:rPr>
        <w:t>doi</w:t>
      </w:r>
      <w:proofErr w:type="spellEnd"/>
      <w:r w:rsidRPr="00224050">
        <w:rPr>
          <w:rFonts w:ascii="Adobe Caslon Pro" w:hAnsi="Adobe Caslon Pro" w:cs="Adobe Naskh Medium"/>
          <w:lang w:val="en-US"/>
        </w:rPr>
        <w:t>: 10.1016/j.freeradbiomed.2018.01.006</w:t>
      </w:r>
    </w:p>
    <w:p w:rsidR="00B227AA" w:rsidRPr="003C031A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b/>
          <w:i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lastRenderedPageBreak/>
        <w:t xml:space="preserve">RyR2-mediated calcium release and mitochondrial </w:t>
      </w:r>
      <w:r>
        <w:rPr>
          <w:rFonts w:ascii="Adobe Caslon Pro" w:hAnsi="Adobe Caslon Pro" w:cs="Adobe Naskh Medium"/>
          <w:b/>
          <w:i/>
          <w:lang w:val="en-US"/>
        </w:rPr>
        <w:t>R.O.S.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generation partake in the synaptic dysfunction caused by amyloid beta peptide oligomers.</w:t>
      </w:r>
      <w:r w:rsidRPr="00224050">
        <w:rPr>
          <w:rFonts w:ascii="Adobe Caslon Pro" w:hAnsi="Adobe Caslon Pro" w:cs="Adobe Naskh Medium"/>
          <w:lang w:val="en-US"/>
        </w:rPr>
        <w:t xml:space="preserve"> (2017) San Martin C, Veloso P, </w:t>
      </w:r>
      <w:proofErr w:type="spellStart"/>
      <w:r w:rsidRPr="00224050">
        <w:rPr>
          <w:rFonts w:ascii="Adobe Caslon Pro" w:hAnsi="Adobe Caslon Pro" w:cs="Adobe Naskh Medium"/>
          <w:lang w:val="en-US"/>
        </w:rPr>
        <w:t>Adasme</w:t>
      </w:r>
      <w:proofErr w:type="spellEnd"/>
      <w:r w:rsidRPr="00224050">
        <w:rPr>
          <w:rFonts w:ascii="Adobe Caslon Pro" w:hAnsi="Adobe Caslon Pro" w:cs="Adobe Naskh Medium"/>
          <w:lang w:val="en-US"/>
        </w:rPr>
        <w:t xml:space="preserve"> T, Bruna B. Lobos P, </w:t>
      </w:r>
      <w:proofErr w:type="spellStart"/>
      <w:r w:rsidRPr="00224050">
        <w:rPr>
          <w:rFonts w:ascii="Adobe Caslon Pro" w:hAnsi="Adobe Caslon Pro" w:cs="Adobe Naskh Medium"/>
          <w:lang w:val="en-US"/>
        </w:rPr>
        <w:t>Galaz</w:t>
      </w:r>
      <w:proofErr w:type="spellEnd"/>
      <w:r w:rsidRPr="00224050">
        <w:rPr>
          <w:rFonts w:ascii="Adobe Caslon Pro" w:hAnsi="Adobe Caslon Pro" w:cs="Adobe Naskh Medium"/>
          <w:lang w:val="en-US"/>
        </w:rPr>
        <w:t xml:space="preserve"> G., García A, </w:t>
      </w:r>
      <w:proofErr w:type="spellStart"/>
      <w:r w:rsidRPr="00224050">
        <w:rPr>
          <w:rFonts w:ascii="Adobe Caslon Pro" w:hAnsi="Adobe Caslon Pro" w:cs="Adobe Naskh Medium"/>
          <w:lang w:val="en-US"/>
        </w:rPr>
        <w:t>Hartel</w:t>
      </w:r>
      <w:proofErr w:type="spellEnd"/>
      <w:r w:rsidRPr="00224050">
        <w:rPr>
          <w:rFonts w:ascii="Adobe Caslon Pro" w:hAnsi="Adobe Caslon Pro" w:cs="Adobe Naskh Medium"/>
          <w:lang w:val="en-US"/>
        </w:rPr>
        <w:t xml:space="preserve"> S, Hidalgo</w:t>
      </w:r>
      <w:r>
        <w:rPr>
          <w:rFonts w:ascii="Adobe Caslon Pro" w:hAnsi="Adobe Caslon Pro" w:cs="Adobe Naskh Medium"/>
          <w:lang w:val="en-US"/>
        </w:rPr>
        <w:t xml:space="preserve"> </w:t>
      </w:r>
      <w:r w:rsidRPr="00224050">
        <w:rPr>
          <w:rFonts w:ascii="Adobe Caslon Pro" w:hAnsi="Adobe Caslon Pro" w:cs="Adobe Naskh Medium"/>
          <w:lang w:val="en-US"/>
        </w:rPr>
        <w:t>C an</w:t>
      </w:r>
      <w:r>
        <w:rPr>
          <w:rFonts w:ascii="Adobe Caslon Pro" w:hAnsi="Adobe Caslon Pro" w:cs="Adobe Naskh Medium"/>
          <w:lang w:val="en-US"/>
        </w:rPr>
        <w:t>d</w:t>
      </w:r>
      <w:r w:rsidRPr="00224050">
        <w:rPr>
          <w:rFonts w:ascii="Adobe Caslon Pro" w:hAnsi="Adobe Caslon Pro" w:cs="Adobe Naskh Medium"/>
          <w:lang w:val="en-US"/>
        </w:rPr>
        <w:t xml:space="preserve"> Paula-Lima A. Frontiers in Molecular Neurosciences.</w:t>
      </w:r>
      <w:r w:rsidRPr="00224050">
        <w:rPr>
          <w:rFonts w:ascii="Adobe Caslon Pro" w:hAnsi="Adobe Caslon Pro" w:cs="Adobe Naskh Medium"/>
          <w:sz w:val="22"/>
          <w:szCs w:val="22"/>
          <w:lang w:val="en-US" w:eastAsia="en-US"/>
        </w:rPr>
        <w:t xml:space="preserve"> </w:t>
      </w:r>
      <w:proofErr w:type="gramStart"/>
      <w:r w:rsidRPr="00224050">
        <w:rPr>
          <w:rFonts w:ascii="Adobe Caslon Pro" w:hAnsi="Adobe Caslon Pro" w:cs="Adobe Naskh Medium"/>
          <w:lang w:val="en-US"/>
        </w:rPr>
        <w:t>25;10:115</w:t>
      </w:r>
      <w:proofErr w:type="gramEnd"/>
      <w:r w:rsidRPr="00224050">
        <w:rPr>
          <w:rFonts w:ascii="Adobe Caslon Pro" w:hAnsi="Adobe Caslon Pro" w:cs="Adobe Naskh Medium"/>
          <w:lang w:val="en-US"/>
        </w:rPr>
        <w:t xml:space="preserve">. </w:t>
      </w:r>
      <w:proofErr w:type="spellStart"/>
      <w:r w:rsidRPr="00224050">
        <w:rPr>
          <w:rFonts w:ascii="Adobe Caslon Pro" w:hAnsi="Adobe Caslon Pro" w:cs="Adobe Naskh Medium"/>
          <w:lang w:val="en-US"/>
        </w:rPr>
        <w:t>doi</w:t>
      </w:r>
      <w:proofErr w:type="spellEnd"/>
      <w:r w:rsidRPr="00224050">
        <w:rPr>
          <w:rFonts w:ascii="Adobe Caslon Pro" w:hAnsi="Adobe Caslon Pro" w:cs="Adobe Naskh Medium"/>
          <w:lang w:val="en-US"/>
        </w:rPr>
        <w:t>: 10.3389/fnmol.2017.00115</w:t>
      </w:r>
      <w:r>
        <w:rPr>
          <w:rFonts w:ascii="Adobe Caslon Pro" w:hAnsi="Adobe Caslon Pro" w:cs="Adobe Naskh Medium"/>
          <w:i/>
          <w:lang w:val="en-US"/>
        </w:rPr>
        <w:t xml:space="preserve"> </w:t>
      </w:r>
    </w:p>
    <w:p w:rsidR="00B227AA" w:rsidRPr="00224050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b/>
          <w:i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>Astaxanthin Protects Primary Hippocampal Neurons against Noxious Effects of A</w:t>
      </w:r>
      <w:r w:rsidRPr="003C031A">
        <w:rPr>
          <w:rFonts w:ascii="Cambria" w:hAnsi="Cambria" w:cs="Cambria"/>
          <w:b/>
          <w:i/>
          <w:lang w:val="en-US"/>
        </w:rPr>
        <w:t>β</w:t>
      </w:r>
      <w:r w:rsidRPr="003C031A">
        <w:rPr>
          <w:rFonts w:ascii="Adobe Caslon Pro" w:hAnsi="Adobe Caslon Pro" w:cs="Adobe Naskh Medium"/>
          <w:b/>
          <w:i/>
          <w:lang w:val="en-US"/>
        </w:rPr>
        <w:t>-Oligomers.</w:t>
      </w:r>
      <w:r w:rsidRPr="003C031A">
        <w:rPr>
          <w:rFonts w:ascii="Adobe Caslon Pro" w:hAnsi="Adobe Caslon Pro" w:cs="Adobe Naskh Medium"/>
          <w:lang w:val="en-US"/>
        </w:rPr>
        <w:t xml:space="preserve"> </w:t>
      </w:r>
      <w:r w:rsidRPr="003C031A">
        <w:rPr>
          <w:rFonts w:ascii="Adobe Caslon Pro" w:hAnsi="Adobe Caslon Pro" w:cs="Adobe Naskh Medium"/>
        </w:rPr>
        <w:t>(2016)</w:t>
      </w:r>
      <w:r w:rsidRPr="003C031A">
        <w:rPr>
          <w:rFonts w:ascii="Adobe Caslon Pro" w:hAnsi="Adobe Caslon Pro" w:cs="Adobe Naskh Medium"/>
          <w:b/>
          <w:i/>
        </w:rPr>
        <w:t xml:space="preserve"> </w:t>
      </w:r>
      <w:r w:rsidRPr="003C031A">
        <w:rPr>
          <w:rFonts w:ascii="Adobe Caslon Pro" w:hAnsi="Adobe Caslon Pro" w:cs="Adobe Naskh Medium"/>
        </w:rPr>
        <w:t xml:space="preserve">Lobos P., Bruna B., </w:t>
      </w:r>
      <w:proofErr w:type="spellStart"/>
      <w:r w:rsidRPr="003C031A">
        <w:rPr>
          <w:rFonts w:ascii="Adobe Caslon Pro" w:hAnsi="Adobe Caslon Pro" w:cs="Adobe Naskh Medium"/>
        </w:rPr>
        <w:t>Cordova</w:t>
      </w:r>
      <w:proofErr w:type="spellEnd"/>
      <w:r w:rsidRPr="003C031A">
        <w:rPr>
          <w:rFonts w:ascii="Adobe Caslon Pro" w:hAnsi="Adobe Caslon Pro" w:cs="Adobe Naskh Medium"/>
        </w:rPr>
        <w:t xml:space="preserve"> A., </w:t>
      </w:r>
      <w:proofErr w:type="spellStart"/>
      <w:r w:rsidRPr="003C031A">
        <w:rPr>
          <w:rFonts w:ascii="Adobe Caslon Pro" w:hAnsi="Adobe Caslon Pro" w:cs="Adobe Naskh Medium"/>
        </w:rPr>
        <w:t>Barattini</w:t>
      </w:r>
      <w:proofErr w:type="spellEnd"/>
      <w:r w:rsidRPr="003C031A">
        <w:rPr>
          <w:rFonts w:ascii="Adobe Caslon Pro" w:hAnsi="Adobe Caslon Pro" w:cs="Adobe Naskh Medium"/>
        </w:rPr>
        <w:t xml:space="preserve"> P., J Galáz JL, </w:t>
      </w:r>
      <w:proofErr w:type="spellStart"/>
      <w:r w:rsidRPr="003C031A">
        <w:rPr>
          <w:rFonts w:ascii="Adobe Caslon Pro" w:hAnsi="Adobe Caslon Pro" w:cs="Adobe Naskh Medium"/>
        </w:rPr>
        <w:t>Adasme</w:t>
      </w:r>
      <w:proofErr w:type="spellEnd"/>
      <w:r w:rsidRPr="003C031A">
        <w:rPr>
          <w:rFonts w:ascii="Adobe Caslon Pro" w:hAnsi="Adobe Caslon Pro" w:cs="Adobe Naskh Medium"/>
        </w:rPr>
        <w:t xml:space="preserve"> T, Hidalgo C, Muñoz P, Paula-Lima A.</w:t>
      </w:r>
      <w:r w:rsidRPr="003C031A">
        <w:rPr>
          <w:rFonts w:ascii="Adobe Caslon Pro" w:hAnsi="Adobe Caslon Pro" w:cs="Adobe Naskh Medium"/>
          <w:b/>
          <w:i/>
        </w:rPr>
        <w:t xml:space="preserve"> </w:t>
      </w:r>
      <w:r w:rsidRPr="00224050">
        <w:rPr>
          <w:rFonts w:ascii="Adobe Caslon Pro" w:hAnsi="Adobe Caslon Pro" w:cs="Adobe Naskh Medium"/>
        </w:rPr>
        <w:t xml:space="preserve">Neural </w:t>
      </w:r>
      <w:proofErr w:type="spellStart"/>
      <w:r w:rsidRPr="00224050">
        <w:rPr>
          <w:rFonts w:ascii="Adobe Caslon Pro" w:hAnsi="Adobe Caslon Pro" w:cs="Adobe Naskh Medium"/>
        </w:rPr>
        <w:t>Plasticity</w:t>
      </w:r>
      <w:proofErr w:type="spellEnd"/>
      <w:r w:rsidRPr="00224050">
        <w:rPr>
          <w:rFonts w:ascii="Adobe Caslon Pro" w:hAnsi="Adobe Caslon Pro" w:cs="Adobe Naskh Medium"/>
        </w:rPr>
        <w:t>.</w:t>
      </w:r>
      <w:r w:rsidRPr="00224050">
        <w:rPr>
          <w:rFonts w:ascii="Adobe Caslon Pro" w:hAnsi="Adobe Caslon Pro"/>
        </w:rPr>
        <w:t xml:space="preserve"> 2016:3456783.</w:t>
      </w:r>
      <w:r w:rsidRPr="00224050">
        <w:t xml:space="preserve"> </w:t>
      </w:r>
      <w:proofErr w:type="spellStart"/>
      <w:r w:rsidRPr="00224050">
        <w:rPr>
          <w:rFonts w:ascii="Adobe Caslon Pro" w:hAnsi="Adobe Caslon Pro" w:cs="Adobe Naskh Medium"/>
        </w:rPr>
        <w:t>doi</w:t>
      </w:r>
      <w:proofErr w:type="spellEnd"/>
      <w:r w:rsidRPr="00224050">
        <w:rPr>
          <w:rFonts w:ascii="Adobe Caslon Pro" w:hAnsi="Adobe Caslon Pro" w:cs="Adobe Naskh Medium"/>
        </w:rPr>
        <w:t>: 10.1155/2016/3456783</w:t>
      </w:r>
      <w:r w:rsidRPr="003C031A">
        <w:rPr>
          <w:rFonts w:ascii="Adobe Caslon Pro" w:hAnsi="Adobe Caslon Pro" w:cs="Adobe Naskh Medium"/>
          <w:b/>
          <w:i/>
        </w:rPr>
        <w:t xml:space="preserve"> </w:t>
      </w:r>
    </w:p>
    <w:p w:rsidR="00B227AA" w:rsidRPr="00224050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>H</w:t>
      </w:r>
      <w:r w:rsidRPr="003C031A">
        <w:rPr>
          <w:rFonts w:ascii="Adobe Caslon Pro" w:hAnsi="Adobe Caslon Pro" w:cs="Adobe Naskh Medium"/>
          <w:b/>
          <w:i/>
          <w:vertAlign w:val="subscript"/>
          <w:lang w:val="en-US"/>
        </w:rPr>
        <w:t>2</w:t>
      </w:r>
      <w:r w:rsidRPr="003C031A">
        <w:rPr>
          <w:rFonts w:ascii="Adobe Caslon Pro" w:hAnsi="Adobe Caslon Pro" w:cs="Adobe Naskh Medium"/>
          <w:b/>
          <w:i/>
          <w:lang w:val="en-US"/>
        </w:rPr>
        <w:t>O</w:t>
      </w:r>
      <w:r w:rsidRPr="003C031A">
        <w:rPr>
          <w:rFonts w:ascii="Adobe Caslon Pro" w:hAnsi="Adobe Caslon Pro" w:cs="Adobe Naskh Medium"/>
          <w:b/>
          <w:i/>
          <w:vertAlign w:val="subscript"/>
          <w:lang w:val="en-US"/>
        </w:rPr>
        <w:t>2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activates Matrix Metalloproteinases through Nuclear Factor Kappa B Pathway and Ca</w:t>
      </w:r>
      <w:r w:rsidRPr="003C031A">
        <w:rPr>
          <w:rFonts w:ascii="Adobe Caslon Pro" w:hAnsi="Adobe Caslon Pro" w:cs="Adobe Naskh Medium"/>
          <w:b/>
          <w:i/>
          <w:vertAlign w:val="superscript"/>
          <w:lang w:val="en-US"/>
        </w:rPr>
        <w:t>2+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signals in human Periodontal Fibroblasts. </w:t>
      </w:r>
      <w:r w:rsidRPr="003C031A">
        <w:rPr>
          <w:rFonts w:ascii="Adobe Caslon Pro" w:hAnsi="Adobe Caslon Pro" w:cs="Adobe Naskh Medium"/>
          <w:i/>
          <w:lang w:val="en-US"/>
        </w:rPr>
        <w:t>(2015)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</w:t>
      </w:r>
      <w:r w:rsidRPr="003C031A">
        <w:rPr>
          <w:rFonts w:ascii="Adobe Caslon Pro" w:hAnsi="Adobe Caslon Pro" w:cs="Adobe Naskh Medium"/>
          <w:lang w:val="en-US"/>
        </w:rPr>
        <w:t xml:space="preserve">Osorio C., Cavalla F., </w:t>
      </w:r>
      <w:r w:rsidRPr="00224050">
        <w:rPr>
          <w:rFonts w:ascii="Adobe Caslon Pro" w:hAnsi="Adobe Caslon Pro" w:cs="Adobe Naskh Medium"/>
          <w:lang w:val="en-US"/>
        </w:rPr>
        <w:t>Paula-Lima A.C.,</w:t>
      </w:r>
      <w:r w:rsidRPr="003C031A">
        <w:rPr>
          <w:rFonts w:ascii="Adobe Caslon Pro" w:hAnsi="Adobe Caslon Pro" w:cs="Adobe Naskh Medium"/>
          <w:lang w:val="en-US"/>
        </w:rPr>
        <w:t xml:space="preserve"> Díaz-Araya G., Vernal R., </w:t>
      </w:r>
      <w:proofErr w:type="spellStart"/>
      <w:r w:rsidRPr="003C031A">
        <w:rPr>
          <w:rFonts w:ascii="Adobe Caslon Pro" w:hAnsi="Adobe Caslon Pro" w:cs="Adobe Naskh Medium"/>
          <w:lang w:val="en-US"/>
        </w:rPr>
        <w:t>Ahumada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P., </w:t>
      </w:r>
      <w:proofErr w:type="spellStart"/>
      <w:r w:rsidRPr="003C031A">
        <w:rPr>
          <w:rFonts w:ascii="Adobe Caslon Pro" w:hAnsi="Adobe Caslon Pro" w:cs="Adobe Naskh Medium"/>
          <w:lang w:val="en-US"/>
        </w:rPr>
        <w:t>Gamonal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J., </w:t>
      </w:r>
      <w:proofErr w:type="gramStart"/>
      <w:r w:rsidRPr="003C031A">
        <w:rPr>
          <w:rFonts w:ascii="Adobe Caslon Pro" w:hAnsi="Adobe Caslon Pro" w:cs="Adobe Naskh Medium"/>
          <w:lang w:val="en-US"/>
        </w:rPr>
        <w:t>Hernández  M.</w:t>
      </w:r>
      <w:proofErr w:type="gramEnd"/>
      <w:r w:rsidRPr="003C031A">
        <w:rPr>
          <w:rFonts w:ascii="Adobe Caslon Pro" w:hAnsi="Adobe Caslon Pro" w:cs="Adobe Naskh Medium"/>
          <w:lang w:val="en-US"/>
        </w:rPr>
        <w:t xml:space="preserve"> </w:t>
      </w:r>
      <w:r w:rsidRPr="00224050">
        <w:rPr>
          <w:rFonts w:ascii="Adobe Caslon Pro" w:hAnsi="Adobe Caslon Pro" w:cs="Adobe Naskh Medium"/>
          <w:lang w:val="en-US"/>
        </w:rPr>
        <w:t xml:space="preserve">Journal of Periodontal Research; </w:t>
      </w:r>
      <w:r w:rsidRPr="00224050">
        <w:rPr>
          <w:rFonts w:ascii="Adobe Caslon Pro" w:hAnsi="Adobe Caslon Pro" w:cs="Adobe Naskh Medium"/>
          <w:lang w:val="en-US" w:eastAsia="en-US"/>
        </w:rPr>
        <w:t xml:space="preserve">50(6):798-806. </w:t>
      </w:r>
      <w:proofErr w:type="spellStart"/>
      <w:r w:rsidRPr="00224050">
        <w:rPr>
          <w:rFonts w:ascii="Adobe Caslon Pro" w:hAnsi="Adobe Caslon Pro" w:cs="Adobe Naskh Medium"/>
          <w:lang w:val="en-US" w:eastAsia="en-US"/>
        </w:rPr>
        <w:t>doi</w:t>
      </w:r>
      <w:proofErr w:type="spellEnd"/>
      <w:r w:rsidRPr="00224050">
        <w:rPr>
          <w:rFonts w:ascii="Adobe Caslon Pro" w:hAnsi="Adobe Caslon Pro" w:cs="Adobe Naskh Medium"/>
          <w:lang w:val="en-US" w:eastAsia="en-US"/>
        </w:rPr>
        <w:t>: 10.1111/jre.12267.</w:t>
      </w:r>
    </w:p>
    <w:p w:rsidR="00B227AA" w:rsidRPr="00224050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i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 xml:space="preserve">Inhibitory ryanodine prevents ryanodine receptor-mediated </w:t>
      </w:r>
      <w:proofErr w:type="gramStart"/>
      <w:r w:rsidRPr="003C031A">
        <w:rPr>
          <w:rFonts w:ascii="Adobe Caslon Pro" w:hAnsi="Adobe Caslon Pro" w:cs="Adobe Naskh Medium"/>
          <w:b/>
          <w:i/>
          <w:lang w:val="en-US"/>
        </w:rPr>
        <w:t>Ca(</w:t>
      </w:r>
      <w:proofErr w:type="gramEnd"/>
      <w:r w:rsidRPr="003C031A">
        <w:rPr>
          <w:rFonts w:ascii="Adobe Caslon Pro" w:hAnsi="Adobe Caslon Pro" w:cs="Adobe Naskh Medium"/>
          <w:b/>
          <w:i/>
          <w:lang w:val="en-US"/>
        </w:rPr>
        <w:t xml:space="preserve">2+) release without affecting endoplasmic reticulum Ca(2+) content in primary hippocampal neurons. </w:t>
      </w:r>
      <w:r w:rsidRPr="003C031A">
        <w:rPr>
          <w:rFonts w:ascii="Adobe Caslon Pro" w:hAnsi="Adobe Caslon Pro" w:cs="Adobe Naskh Medium"/>
          <w:lang w:val="en-US"/>
        </w:rPr>
        <w:t>(2015)</w:t>
      </w:r>
      <w:r w:rsidRPr="003C031A">
        <w:rPr>
          <w:rFonts w:ascii="Adobe Caslon Pro" w:hAnsi="Adobe Caslon Pro" w:cs="Adobe Naskh Medium"/>
          <w:b/>
          <w:lang w:val="en-US"/>
        </w:rPr>
        <w:t xml:space="preserve"> </w:t>
      </w:r>
      <w:proofErr w:type="spellStart"/>
      <w:r w:rsidRPr="003C031A">
        <w:rPr>
          <w:rFonts w:ascii="Adobe Caslon Pro" w:hAnsi="Adobe Caslon Pro" w:cs="Adobe Naskh Medium"/>
          <w:lang w:val="en-US"/>
        </w:rPr>
        <w:t>Adasme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T,</w:t>
      </w:r>
      <w:r w:rsidRPr="003C031A">
        <w:rPr>
          <w:rFonts w:ascii="Adobe Caslon Pro" w:hAnsi="Adobe Caslon Pro" w:cs="Adobe Naskh Medium"/>
          <w:b/>
          <w:lang w:val="en-US"/>
        </w:rPr>
        <w:t xml:space="preserve"> </w:t>
      </w:r>
      <w:r w:rsidRPr="00BD3432">
        <w:rPr>
          <w:rFonts w:ascii="Adobe Caslon Pro" w:hAnsi="Adobe Caslon Pro" w:cs="Adobe Naskh Medium"/>
          <w:lang w:val="en-US"/>
        </w:rPr>
        <w:t xml:space="preserve">Paula-Lima A, </w:t>
      </w:r>
      <w:r w:rsidRPr="003C031A">
        <w:rPr>
          <w:rFonts w:ascii="Adobe Caslon Pro" w:hAnsi="Adobe Caslon Pro" w:cs="Adobe Naskh Medium"/>
          <w:lang w:val="en-US"/>
        </w:rPr>
        <w:t xml:space="preserve">Hidalgo C. </w:t>
      </w:r>
      <w:r w:rsidRPr="00BD3432">
        <w:rPr>
          <w:rFonts w:ascii="Adobe Caslon Pro" w:hAnsi="Adobe Caslon Pro" w:cs="Adobe Naskh Medium"/>
          <w:lang w:val="en-US"/>
        </w:rPr>
        <w:t>Biochemical and Biophysical Research Communications</w:t>
      </w:r>
      <w:r>
        <w:rPr>
          <w:rFonts w:ascii="Adobe Caslon Pro" w:hAnsi="Adobe Caslon Pro" w:cs="Adobe Naskh Medium"/>
          <w:lang w:val="en-US"/>
        </w:rPr>
        <w:t>.</w:t>
      </w:r>
      <w:r w:rsidRPr="00224050">
        <w:rPr>
          <w:rFonts w:ascii="Adobe Caslon Pro" w:hAnsi="Adobe Caslon Pro" w:cs="Adobe Naskh Medium"/>
          <w:lang w:val="en-US"/>
        </w:rPr>
        <w:t xml:space="preserve"> 458(1):57-62.</w:t>
      </w:r>
      <w:r>
        <w:rPr>
          <w:rFonts w:ascii="Adobe Caslon Pro" w:hAnsi="Adobe Caslon Pro" w:cs="Adobe Naskh Medium"/>
          <w:color w:val="262626"/>
          <w:sz w:val="22"/>
          <w:szCs w:val="22"/>
          <w:lang w:val="en-US" w:eastAsia="en-US"/>
        </w:rPr>
        <w:t xml:space="preserve"> </w:t>
      </w:r>
      <w:proofErr w:type="spellStart"/>
      <w:r w:rsidRPr="008178F4">
        <w:rPr>
          <w:rFonts w:ascii="Adobe Caslon Pro" w:hAnsi="Adobe Caslon Pro" w:cs="Adobe Naskh Medium"/>
          <w:color w:val="262626"/>
          <w:sz w:val="22"/>
          <w:szCs w:val="22"/>
          <w:lang w:val="en-US" w:eastAsia="en-US"/>
        </w:rPr>
        <w:t>doi</w:t>
      </w:r>
      <w:proofErr w:type="spellEnd"/>
      <w:r w:rsidRPr="008178F4">
        <w:rPr>
          <w:rFonts w:ascii="Adobe Caslon Pro" w:hAnsi="Adobe Caslon Pro" w:cs="Adobe Naskh Medium"/>
          <w:color w:val="262626"/>
          <w:sz w:val="22"/>
          <w:szCs w:val="22"/>
          <w:lang w:val="en-US" w:eastAsia="en-US"/>
        </w:rPr>
        <w:t>: 10.1016/j.bbrc.2015.01.065</w:t>
      </w:r>
    </w:p>
    <w:p w:rsidR="00B227AA" w:rsidRPr="008178F4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b/>
          <w:i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>Ryanodine receptor-mediated Ca</w:t>
      </w:r>
      <w:r w:rsidRPr="003C031A">
        <w:rPr>
          <w:rFonts w:ascii="Adobe Caslon Pro" w:hAnsi="Adobe Caslon Pro" w:cs="Adobe Naskh Medium"/>
          <w:b/>
          <w:i/>
          <w:vertAlign w:val="superscript"/>
          <w:lang w:val="en-US"/>
        </w:rPr>
        <w:t>2+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release underlies iron-induced mitochondrial fission and stimulates mitochondrial </w:t>
      </w:r>
      <w:proofErr w:type="gramStart"/>
      <w:r w:rsidRPr="003C031A">
        <w:rPr>
          <w:rFonts w:ascii="Adobe Caslon Pro" w:hAnsi="Adobe Caslon Pro" w:cs="Adobe Naskh Medium"/>
          <w:b/>
          <w:i/>
          <w:lang w:val="en-US"/>
        </w:rPr>
        <w:t>Ca(</w:t>
      </w:r>
      <w:proofErr w:type="gramEnd"/>
      <w:r w:rsidRPr="003C031A">
        <w:rPr>
          <w:rFonts w:ascii="Adobe Caslon Pro" w:hAnsi="Adobe Caslon Pro" w:cs="Adobe Naskh Medium"/>
          <w:b/>
          <w:i/>
          <w:lang w:val="en-US"/>
        </w:rPr>
        <w:t xml:space="preserve">2+) uptake in primary hippocampal neurons. </w:t>
      </w:r>
      <w:r w:rsidRPr="0056025E">
        <w:rPr>
          <w:rFonts w:ascii="Adobe Caslon Pro" w:hAnsi="Adobe Caslon Pro" w:cs="Adobe Naskh Medium"/>
          <w:lang w:val="en-US"/>
        </w:rPr>
        <w:t xml:space="preserve">(2014) </w:t>
      </w:r>
      <w:proofErr w:type="spellStart"/>
      <w:r w:rsidRPr="0056025E">
        <w:rPr>
          <w:rFonts w:ascii="Adobe Caslon Pro" w:hAnsi="Adobe Caslon Pro" w:cs="Adobe Naskh Medium"/>
          <w:lang w:val="en-US"/>
        </w:rPr>
        <w:t>SanMartín</w:t>
      </w:r>
      <w:proofErr w:type="spellEnd"/>
      <w:r w:rsidRPr="0056025E">
        <w:rPr>
          <w:rFonts w:ascii="Adobe Caslon Pro" w:hAnsi="Adobe Caslon Pro" w:cs="Adobe Naskh Medium"/>
          <w:lang w:val="en-US"/>
        </w:rPr>
        <w:t xml:space="preserve"> CD*, Paula-Lima A*, García A, </w:t>
      </w:r>
      <w:proofErr w:type="spellStart"/>
      <w:r w:rsidRPr="0056025E">
        <w:rPr>
          <w:rFonts w:ascii="Adobe Caslon Pro" w:hAnsi="Adobe Caslon Pro" w:cs="Adobe Naskh Medium"/>
          <w:lang w:val="en-US"/>
        </w:rPr>
        <w:t>Barattini</w:t>
      </w:r>
      <w:proofErr w:type="spellEnd"/>
      <w:r w:rsidRPr="0056025E">
        <w:rPr>
          <w:rFonts w:ascii="Adobe Caslon Pro" w:hAnsi="Adobe Caslon Pro" w:cs="Adobe Naskh Medium"/>
          <w:lang w:val="en-US"/>
        </w:rPr>
        <w:t xml:space="preserve"> P, </w:t>
      </w:r>
      <w:proofErr w:type="spellStart"/>
      <w:r w:rsidRPr="0056025E">
        <w:rPr>
          <w:rFonts w:ascii="Adobe Caslon Pro" w:hAnsi="Adobe Caslon Pro" w:cs="Adobe Naskh Medium"/>
          <w:lang w:val="en-US"/>
        </w:rPr>
        <w:t>Hartel</w:t>
      </w:r>
      <w:proofErr w:type="spellEnd"/>
      <w:r w:rsidRPr="0056025E">
        <w:rPr>
          <w:rFonts w:ascii="Adobe Caslon Pro" w:hAnsi="Adobe Caslon Pro" w:cs="Adobe Naskh Medium"/>
          <w:lang w:val="en-US"/>
        </w:rPr>
        <w:t xml:space="preserve"> S, </w:t>
      </w:r>
      <w:proofErr w:type="spellStart"/>
      <w:r w:rsidRPr="0056025E">
        <w:rPr>
          <w:rFonts w:ascii="Adobe Caslon Pro" w:hAnsi="Adobe Caslon Pro" w:cs="Adobe Naskh Medium"/>
          <w:lang w:val="en-US"/>
        </w:rPr>
        <w:t>Núñez</w:t>
      </w:r>
      <w:proofErr w:type="spellEnd"/>
      <w:r w:rsidRPr="0056025E">
        <w:rPr>
          <w:rFonts w:ascii="Adobe Caslon Pro" w:hAnsi="Adobe Caslon Pro" w:cs="Adobe Naskh Medium"/>
          <w:lang w:val="en-US"/>
        </w:rPr>
        <w:t xml:space="preserve"> MT, Hidalgo C.</w:t>
      </w:r>
      <w:r w:rsidRPr="0056025E">
        <w:rPr>
          <w:rFonts w:ascii="Adobe Caslon Pro" w:hAnsi="Adobe Caslon Pro" w:cs="Adobe Naskh Medium"/>
          <w:b/>
          <w:lang w:val="en-US"/>
        </w:rPr>
        <w:t xml:space="preserve"> </w:t>
      </w:r>
      <w:r w:rsidRPr="0056025E">
        <w:rPr>
          <w:rFonts w:ascii="Adobe Caslon Pro" w:hAnsi="Adobe Caslon Pro" w:cs="Adobe Naskh Medium"/>
          <w:lang w:val="en-US"/>
        </w:rPr>
        <w:t xml:space="preserve">Frontiers in Molecular Neuroscience. </w:t>
      </w:r>
      <w:r w:rsidRPr="008178F4">
        <w:rPr>
          <w:rFonts w:ascii="Adobe Caslon Pro" w:hAnsi="Adobe Caslon Pro" w:cs="Adobe Naskh Medium"/>
          <w:lang w:val="en-US"/>
        </w:rPr>
        <w:t>11:7-13. *These authors contributed equally to this work.</w:t>
      </w:r>
      <w:r>
        <w:rPr>
          <w:rFonts w:ascii="Adobe Caslon Pro" w:hAnsi="Adobe Caslon Pro" w:cs="Adobe Naskh Medium"/>
          <w:lang w:val="en-US"/>
        </w:rPr>
        <w:t xml:space="preserve"> </w:t>
      </w:r>
      <w:proofErr w:type="spellStart"/>
      <w:r w:rsidRPr="008178F4">
        <w:rPr>
          <w:rFonts w:ascii="Adobe Caslon Pro" w:hAnsi="Adobe Caslon Pro" w:cs="Adobe Naskh Medium"/>
          <w:lang w:val="en-US"/>
        </w:rPr>
        <w:t>doi</w:t>
      </w:r>
      <w:proofErr w:type="spellEnd"/>
      <w:r w:rsidRPr="008178F4">
        <w:rPr>
          <w:rFonts w:ascii="Adobe Caslon Pro" w:hAnsi="Adobe Caslon Pro" w:cs="Adobe Naskh Medium"/>
          <w:lang w:val="en-US"/>
        </w:rPr>
        <w:t>: 10.3389/fnmol.2014.0001</w:t>
      </w:r>
    </w:p>
    <w:p w:rsidR="00B227AA" w:rsidRPr="00BD3432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i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>Contribution of Ca</w:t>
      </w:r>
      <w:r w:rsidRPr="003C031A">
        <w:rPr>
          <w:rFonts w:ascii="Adobe Caslon Pro" w:hAnsi="Adobe Caslon Pro" w:cs="Adobe Naskh Medium"/>
          <w:b/>
          <w:i/>
          <w:vertAlign w:val="superscript"/>
          <w:lang w:val="en-US"/>
        </w:rPr>
        <w:t>2+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release channels to hippocampal synaptic plasticity and spatial memory.</w:t>
      </w:r>
      <w:r w:rsidRPr="003C031A">
        <w:rPr>
          <w:rFonts w:ascii="Adobe Caslon Pro" w:hAnsi="Adobe Caslon Pro" w:cs="Adobe Naskh Medium"/>
          <w:lang w:val="en-US"/>
        </w:rPr>
        <w:t xml:space="preserve"> Potential redox modulation. </w:t>
      </w:r>
      <w:r w:rsidRPr="00BD3432">
        <w:rPr>
          <w:rFonts w:ascii="Adobe Caslon Pro" w:hAnsi="Adobe Caslon Pro" w:cs="Adobe Naskh Medium"/>
          <w:lang w:val="en-US"/>
        </w:rPr>
        <w:t xml:space="preserve">(2014) Paula-Lima A, </w:t>
      </w:r>
      <w:proofErr w:type="spellStart"/>
      <w:r w:rsidRPr="00BD3432">
        <w:rPr>
          <w:rFonts w:ascii="Adobe Caslon Pro" w:hAnsi="Adobe Caslon Pro" w:cs="Adobe Naskh Medium"/>
          <w:lang w:val="en-US"/>
        </w:rPr>
        <w:t>Adasme</w:t>
      </w:r>
      <w:proofErr w:type="spellEnd"/>
      <w:r w:rsidRPr="00BD3432">
        <w:rPr>
          <w:rFonts w:ascii="Adobe Caslon Pro" w:hAnsi="Adobe Caslon Pro" w:cs="Adobe Naskh Medium"/>
          <w:lang w:val="en-US"/>
        </w:rPr>
        <w:t xml:space="preserve"> T, Hidalgo C.</w:t>
      </w:r>
      <w:r>
        <w:rPr>
          <w:rFonts w:ascii="Adobe Caslon Pro" w:hAnsi="Adobe Caslon Pro" w:cs="Adobe Naskh Medium"/>
          <w:lang w:val="en-US"/>
        </w:rPr>
        <w:t xml:space="preserve"> </w:t>
      </w:r>
      <w:r w:rsidRPr="00F341D8">
        <w:rPr>
          <w:rFonts w:ascii="Adobe Caslon Pro" w:hAnsi="Adobe Caslon Pro" w:cs="Adobe Naskh Medium"/>
          <w:lang w:val="en-US"/>
        </w:rPr>
        <w:t xml:space="preserve">Antioxidants </w:t>
      </w:r>
      <w:r>
        <w:rPr>
          <w:rFonts w:ascii="Adobe Caslon Pro" w:hAnsi="Adobe Caslon Pro" w:cs="Adobe Naskh Medium"/>
          <w:lang w:val="en-US"/>
        </w:rPr>
        <w:t xml:space="preserve">&amp; </w:t>
      </w:r>
      <w:r w:rsidRPr="00F341D8">
        <w:rPr>
          <w:rFonts w:ascii="Adobe Caslon Pro" w:hAnsi="Adobe Caslon Pro" w:cs="Adobe Naskh Medium"/>
          <w:lang w:val="en-US"/>
        </w:rPr>
        <w:t>Redox Signaling</w:t>
      </w:r>
      <w:r>
        <w:rPr>
          <w:rFonts w:ascii="Adobe Caslon Pro" w:hAnsi="Adobe Caslon Pro" w:cs="Adobe Naskh Medium"/>
          <w:lang w:val="en-US"/>
        </w:rPr>
        <w:t>.</w:t>
      </w:r>
      <w:r w:rsidRPr="00BD3432">
        <w:rPr>
          <w:rFonts w:ascii="Adobe Caslon Pro" w:hAnsi="Adobe Caslon Pro" w:cs="Adobe Naskh Medium"/>
          <w:lang w:val="en-US"/>
        </w:rPr>
        <w:t xml:space="preserve"> 21(6):892-914. </w:t>
      </w:r>
      <w:proofErr w:type="spellStart"/>
      <w:r w:rsidRPr="00BD3432">
        <w:rPr>
          <w:rFonts w:ascii="Adobe Caslon Pro" w:hAnsi="Adobe Caslon Pro" w:cs="Adobe Naskh Medium"/>
          <w:lang w:val="en-US"/>
        </w:rPr>
        <w:t>doi</w:t>
      </w:r>
      <w:proofErr w:type="spellEnd"/>
      <w:r w:rsidRPr="00BD3432">
        <w:rPr>
          <w:rFonts w:ascii="Adobe Caslon Pro" w:hAnsi="Adobe Caslon Pro" w:cs="Adobe Naskh Medium"/>
          <w:lang w:val="en-US"/>
        </w:rPr>
        <w:t>: 10.1089/ars.2013.5796</w:t>
      </w:r>
    </w:p>
    <w:p w:rsidR="00B227AA" w:rsidRPr="008178F4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b/>
          <w:i/>
          <w:lang w:val="en-US"/>
        </w:rPr>
      </w:pPr>
      <w:r>
        <w:rPr>
          <w:rFonts w:ascii="Adobe Caslon Pro" w:hAnsi="Adobe Caslon Pro" w:cs="Adobe Naskh Medium"/>
          <w:b/>
          <w:i/>
          <w:lang w:val="en-US"/>
        </w:rPr>
        <w:t xml:space="preserve"> 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Amyloid </w:t>
      </w:r>
      <w:r w:rsidRPr="003C031A">
        <w:rPr>
          <w:rFonts w:ascii="Cambria" w:hAnsi="Cambria" w:cs="Cambria"/>
          <w:b/>
          <w:i/>
          <w:lang w:val="en-US"/>
        </w:rPr>
        <w:t>β</w:t>
      </w:r>
      <w:r w:rsidRPr="003C031A">
        <w:rPr>
          <w:rFonts w:ascii="Adobe Caslon Pro" w:hAnsi="Adobe Caslon Pro" w:cs="Adobe Naskh Medium"/>
          <w:b/>
          <w:i/>
          <w:lang w:val="en-US"/>
        </w:rPr>
        <w:t>-peptide oligomers, ryanodine receptor-mediated Ca</w:t>
      </w:r>
      <w:r w:rsidRPr="003C031A">
        <w:rPr>
          <w:rFonts w:ascii="Adobe Caslon Pro" w:hAnsi="Adobe Caslon Pro" w:cs="Adobe Naskh Medium"/>
          <w:b/>
          <w:i/>
          <w:vertAlign w:val="superscript"/>
          <w:lang w:val="en-US"/>
        </w:rPr>
        <w:t>2+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release, and Wnt-5a/Ca</w:t>
      </w:r>
      <w:r w:rsidRPr="003C031A">
        <w:rPr>
          <w:rFonts w:ascii="Adobe Caslon Pro" w:hAnsi="Adobe Caslon Pro" w:cs="Adobe Naskh Medium"/>
          <w:b/>
          <w:i/>
          <w:vertAlign w:val="superscript"/>
          <w:lang w:val="en-US"/>
        </w:rPr>
        <w:t>2+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signaling: opposing roles in neuronal mitochondrial dynamics?</w:t>
      </w:r>
      <w:r w:rsidRPr="003C031A">
        <w:rPr>
          <w:rFonts w:ascii="Adobe Caslon Pro" w:hAnsi="Adobe Caslon Pro" w:cs="Adobe Naskh Medium"/>
          <w:lang w:val="en-US"/>
        </w:rPr>
        <w:t xml:space="preserve"> (2013) </w:t>
      </w:r>
      <w:r w:rsidRPr="008178F4">
        <w:rPr>
          <w:rFonts w:ascii="Adobe Caslon Pro" w:hAnsi="Adobe Caslon Pro" w:cs="Adobe Naskh Medium"/>
          <w:lang w:val="en-US"/>
        </w:rPr>
        <w:t>Paula-Lima A*, Hidalgo C</w:t>
      </w:r>
      <w:r>
        <w:rPr>
          <w:rFonts w:ascii="Adobe Caslon Pro" w:hAnsi="Adobe Caslon Pro" w:cs="Adobe Naskh Medium"/>
          <w:lang w:val="en-US"/>
        </w:rPr>
        <w:t>.</w:t>
      </w:r>
      <w:r>
        <w:rPr>
          <w:rFonts w:ascii="Adobe Caslon Pro" w:hAnsi="Adobe Caslon Pro" w:cs="Adobe Naskh Medium"/>
          <w:b/>
          <w:lang w:val="en-US"/>
        </w:rPr>
        <w:t xml:space="preserve"> </w:t>
      </w:r>
      <w:r w:rsidRPr="008178F4">
        <w:rPr>
          <w:rFonts w:ascii="Adobe Caslon Pro" w:hAnsi="Adobe Caslon Pro" w:cs="Adobe Naskh Medium"/>
          <w:lang w:val="en-US"/>
        </w:rPr>
        <w:t>Frontiers in Cellular Neuroscience. 7:120. *Corresponding author.</w:t>
      </w:r>
      <w:r w:rsidRPr="0056025E">
        <w:rPr>
          <w:lang w:val="en-US"/>
        </w:rPr>
        <w:t xml:space="preserve"> </w:t>
      </w:r>
      <w:proofErr w:type="spellStart"/>
      <w:r w:rsidRPr="008178F4">
        <w:rPr>
          <w:rFonts w:ascii="Adobe Caslon Pro" w:hAnsi="Adobe Caslon Pro" w:cs="Adobe Naskh Medium"/>
          <w:lang w:val="en-US"/>
        </w:rPr>
        <w:t>doi</w:t>
      </w:r>
      <w:proofErr w:type="spellEnd"/>
      <w:r w:rsidRPr="008178F4">
        <w:rPr>
          <w:rFonts w:ascii="Adobe Caslon Pro" w:hAnsi="Adobe Caslon Pro" w:cs="Adobe Naskh Medium"/>
          <w:lang w:val="en-US"/>
        </w:rPr>
        <w:t>: 10.3389/fncel.2013.00120.</w:t>
      </w:r>
    </w:p>
    <w:p w:rsidR="00B227AA" w:rsidRPr="003C031A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 xml:space="preserve">Deregulation of excitatory neurotransmission underlying synapse failure in </w:t>
      </w:r>
      <w:r>
        <w:rPr>
          <w:rFonts w:ascii="Adobe Caslon Pro" w:hAnsi="Adobe Caslon Pro" w:cs="Adobe Naskh Medium"/>
          <w:b/>
          <w:i/>
          <w:lang w:val="en-US"/>
        </w:rPr>
        <w:t>Alzheimer's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disease.</w:t>
      </w:r>
      <w:r w:rsidRPr="003C031A">
        <w:rPr>
          <w:rFonts w:ascii="Adobe Caslon Pro" w:hAnsi="Adobe Caslon Pro" w:cs="Adobe Naskh Medium"/>
          <w:lang w:val="en-US"/>
        </w:rPr>
        <w:t xml:space="preserve"> Review. (2013) </w:t>
      </w:r>
      <w:r w:rsidRPr="008178F4">
        <w:rPr>
          <w:rFonts w:ascii="Adobe Caslon Pro" w:hAnsi="Adobe Caslon Pro" w:cs="Adobe Naskh Medium"/>
          <w:lang w:val="en-US"/>
        </w:rPr>
        <w:t>Paula-Lima A*,</w:t>
      </w:r>
      <w:r w:rsidRPr="003C031A">
        <w:rPr>
          <w:rFonts w:ascii="Adobe Caslon Pro" w:hAnsi="Adobe Caslon Pro" w:cs="Adobe Naskh Medium"/>
          <w:lang w:val="en-US"/>
        </w:rPr>
        <w:t xml:space="preserve"> Brito-Moreira J, Ferreira ST</w:t>
      </w:r>
      <w:r>
        <w:rPr>
          <w:rFonts w:ascii="Adobe Caslon Pro" w:hAnsi="Adobe Caslon Pro" w:cs="Adobe Naskh Medium"/>
          <w:lang w:val="en-US"/>
        </w:rPr>
        <w:t>.</w:t>
      </w:r>
      <w:r w:rsidRPr="003C031A">
        <w:rPr>
          <w:rFonts w:ascii="Adobe Caslon Pro" w:hAnsi="Adobe Caslon Pro" w:cs="Adobe Naskh Medium"/>
          <w:lang w:val="en-US"/>
        </w:rPr>
        <w:t xml:space="preserve"> </w:t>
      </w:r>
      <w:r w:rsidRPr="008178F4">
        <w:rPr>
          <w:rFonts w:ascii="Adobe Caslon Pro" w:hAnsi="Adobe Caslon Pro" w:cs="Adobe Naskh Medium"/>
          <w:lang w:val="en-US"/>
        </w:rPr>
        <w:t>The Journal of Neurochemistry.</w:t>
      </w:r>
      <w:r w:rsidRPr="003C031A">
        <w:rPr>
          <w:rFonts w:ascii="Adobe Caslon Pro" w:hAnsi="Adobe Caslon Pro" w:cs="Adobe Naskh Medium"/>
          <w:lang w:val="en-US"/>
        </w:rPr>
        <w:t xml:space="preserve"> 126:191–202. </w:t>
      </w:r>
      <w:r w:rsidRPr="008178F4">
        <w:rPr>
          <w:rFonts w:ascii="Adobe Caslon Pro" w:hAnsi="Adobe Caslon Pro" w:cs="Adobe Naskh Medium"/>
          <w:lang w:val="en-US"/>
        </w:rPr>
        <w:t>*</w:t>
      </w:r>
      <w:r w:rsidRPr="003C031A">
        <w:rPr>
          <w:rFonts w:ascii="Adobe Caslon Pro" w:hAnsi="Adobe Caslon Pro" w:cs="Adobe Naskh Medium"/>
          <w:lang w:val="en-US"/>
        </w:rPr>
        <w:t>Corresponding author.</w:t>
      </w:r>
      <w:r>
        <w:rPr>
          <w:rFonts w:ascii="Adobe Caslon Pro" w:hAnsi="Adobe Caslon Pro" w:cs="Adobe Naskh Medium"/>
          <w:lang w:val="en-US"/>
        </w:rPr>
        <w:t xml:space="preserve"> </w:t>
      </w:r>
      <w:proofErr w:type="spellStart"/>
      <w:r>
        <w:rPr>
          <w:rFonts w:ascii="Adobe Caslon Pro" w:hAnsi="Adobe Caslon Pro" w:cs="Adobe Naskh Medium"/>
          <w:lang w:val="en-US"/>
        </w:rPr>
        <w:t>d</w:t>
      </w:r>
      <w:r w:rsidRPr="008178F4">
        <w:rPr>
          <w:rFonts w:ascii="Adobe Caslon Pro" w:hAnsi="Adobe Caslon Pro" w:cs="Adobe Naskh Medium"/>
          <w:lang w:val="en-US"/>
        </w:rPr>
        <w:t>oi</w:t>
      </w:r>
      <w:proofErr w:type="spellEnd"/>
      <w:r w:rsidRPr="008178F4">
        <w:rPr>
          <w:rFonts w:ascii="Adobe Caslon Pro" w:hAnsi="Adobe Caslon Pro" w:cs="Adobe Naskh Medium"/>
          <w:lang w:val="en-US"/>
        </w:rPr>
        <w:t>: 10.1111/jnc.12304</w:t>
      </w:r>
    </w:p>
    <w:p w:rsidR="00B227AA" w:rsidRPr="003C031A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 xml:space="preserve">Sub-lethal levels of amyloid </w:t>
      </w:r>
      <w:r w:rsidRPr="003C031A">
        <w:rPr>
          <w:rFonts w:ascii="Cambria" w:hAnsi="Cambria" w:cs="Cambria"/>
          <w:b/>
          <w:i/>
          <w:lang w:val="en-US"/>
        </w:rPr>
        <w:t>β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-peptide oligomers decrease non-transferrin-bound iron uptake and do not potentiate iron toxicity in primary hippocampal neurons. </w:t>
      </w:r>
      <w:r w:rsidRPr="0056025E">
        <w:rPr>
          <w:rFonts w:ascii="Adobe Caslon Pro" w:hAnsi="Adobe Caslon Pro" w:cs="Adobe Naskh Medium"/>
        </w:rPr>
        <w:t xml:space="preserve">(2012) San Martin CD, Paula-Lima AC, Hidalgo C, </w:t>
      </w:r>
      <w:proofErr w:type="spellStart"/>
      <w:r w:rsidRPr="0056025E">
        <w:rPr>
          <w:rFonts w:ascii="Adobe Caslon Pro" w:hAnsi="Adobe Caslon Pro" w:cs="Adobe Naskh Medium"/>
        </w:rPr>
        <w:t>Nuñez</w:t>
      </w:r>
      <w:proofErr w:type="spellEnd"/>
      <w:r w:rsidRPr="0056025E">
        <w:rPr>
          <w:rFonts w:ascii="Adobe Caslon Pro" w:hAnsi="Adobe Caslon Pro" w:cs="Adobe Naskh Medium"/>
        </w:rPr>
        <w:t xml:space="preserve"> T. </w:t>
      </w:r>
      <w:proofErr w:type="spellStart"/>
      <w:r w:rsidRPr="0056025E">
        <w:rPr>
          <w:rFonts w:ascii="Adobe Caslon Pro" w:hAnsi="Adobe Caslon Pro" w:cs="Adobe Naskh Medium"/>
        </w:rPr>
        <w:t>BioMetals</w:t>
      </w:r>
      <w:proofErr w:type="spellEnd"/>
      <w:r w:rsidRPr="0056025E">
        <w:rPr>
          <w:rFonts w:ascii="Adobe Caslon Pro" w:hAnsi="Adobe Caslon Pro" w:cs="Adobe Naskh Medium"/>
        </w:rPr>
        <w:t xml:space="preserve">. </w:t>
      </w:r>
      <w:r w:rsidRPr="008178F4">
        <w:rPr>
          <w:rFonts w:ascii="Adobe Caslon Pro" w:hAnsi="Adobe Caslon Pro" w:cs="Adobe Naskh Medium"/>
          <w:lang w:val="en-US"/>
        </w:rPr>
        <w:t>25</w:t>
      </w:r>
      <w:r w:rsidRPr="003C031A">
        <w:rPr>
          <w:rFonts w:ascii="Adobe Caslon Pro" w:hAnsi="Adobe Caslon Pro" w:cs="Adobe Naskh Medium"/>
          <w:lang w:val="en-US"/>
        </w:rPr>
        <w:t>(4)805-13.</w:t>
      </w:r>
      <w:r>
        <w:rPr>
          <w:rFonts w:ascii="Adobe Caslon Pro" w:hAnsi="Adobe Caslon Pro" w:cs="Adobe Naskh Medium"/>
          <w:lang w:val="en-US"/>
        </w:rPr>
        <w:t xml:space="preserve"> </w:t>
      </w:r>
      <w:proofErr w:type="spellStart"/>
      <w:r w:rsidRPr="008178F4">
        <w:rPr>
          <w:rFonts w:ascii="Adobe Caslon Pro" w:hAnsi="Adobe Caslon Pro" w:cs="Adobe Naskh Medium"/>
          <w:lang w:val="en-US"/>
        </w:rPr>
        <w:t>doi</w:t>
      </w:r>
      <w:proofErr w:type="spellEnd"/>
      <w:r w:rsidRPr="008178F4">
        <w:rPr>
          <w:rFonts w:ascii="Adobe Caslon Pro" w:hAnsi="Adobe Caslon Pro" w:cs="Adobe Naskh Medium"/>
          <w:lang w:val="en-US"/>
        </w:rPr>
        <w:t>: 10.1007/s10534-012-9545-7.</w:t>
      </w:r>
    </w:p>
    <w:p w:rsidR="00B227AA" w:rsidRPr="008178F4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>The antioxidant N-Acetyl-Cysteine prevents the mitochondrial fragmentation induced by soluble Amyloid-</w:t>
      </w:r>
      <w:r w:rsidRPr="003C031A">
        <w:rPr>
          <w:rFonts w:ascii="Cambria" w:hAnsi="Cambria" w:cs="Cambria"/>
          <w:b/>
          <w:i/>
          <w:lang w:val="en-US"/>
        </w:rPr>
        <w:t>β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peptide oligomers.</w:t>
      </w:r>
      <w:r w:rsidRPr="003C031A">
        <w:rPr>
          <w:rFonts w:ascii="Adobe Caslon Pro" w:hAnsi="Adobe Caslon Pro" w:cs="Adobe Naskh Medium"/>
          <w:lang w:val="en-US"/>
        </w:rPr>
        <w:t xml:space="preserve"> (2012) San Martin C.D., </w:t>
      </w:r>
      <w:proofErr w:type="spellStart"/>
      <w:r w:rsidRPr="003C031A">
        <w:rPr>
          <w:rFonts w:ascii="Adobe Caslon Pro" w:hAnsi="Adobe Caslon Pro" w:cs="Adobe Naskh Medium"/>
          <w:lang w:val="en-US"/>
        </w:rPr>
        <w:t>Adasme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T., Hidalgo C., </w:t>
      </w:r>
      <w:r w:rsidRPr="008178F4">
        <w:rPr>
          <w:rFonts w:ascii="Adobe Caslon Pro" w:hAnsi="Adobe Caslon Pro" w:cs="Adobe Naskh Medium"/>
          <w:lang w:val="en-US"/>
        </w:rPr>
        <w:t>Paula-Lima A</w:t>
      </w:r>
      <w:r>
        <w:rPr>
          <w:rFonts w:ascii="Adobe Caslon Pro" w:hAnsi="Adobe Caslon Pro" w:cs="Adobe Naskh Medium"/>
          <w:lang w:val="en-US"/>
        </w:rPr>
        <w:t>.</w:t>
      </w:r>
      <w:r w:rsidRPr="008178F4">
        <w:rPr>
          <w:rFonts w:ascii="Adobe Caslon Pro" w:hAnsi="Adobe Caslon Pro" w:cs="Adobe Naskh Medium"/>
          <w:lang w:val="en-US"/>
        </w:rPr>
        <w:t xml:space="preserve"> Neurodegenerative Diseases.</w:t>
      </w:r>
      <w:r w:rsidRPr="003C031A">
        <w:rPr>
          <w:rFonts w:ascii="Adobe Caslon Pro" w:hAnsi="Adobe Caslon Pro" w:cs="Adobe Naskh Medium"/>
          <w:lang w:val="en-US"/>
        </w:rPr>
        <w:t xml:space="preserve"> 10(1-4):34-7</w:t>
      </w:r>
      <w:r w:rsidRPr="008178F4">
        <w:rPr>
          <w:rFonts w:ascii="Adobe Caslon Pro" w:hAnsi="Adobe Caslon Pro" w:cs="Adobe Naskh Medium"/>
          <w:lang w:val="en-US"/>
        </w:rPr>
        <w:t xml:space="preserve">. </w:t>
      </w:r>
      <w:r w:rsidRPr="00F341D8">
        <w:t xml:space="preserve"> </w:t>
      </w:r>
      <w:proofErr w:type="spellStart"/>
      <w:r w:rsidRPr="00F341D8">
        <w:rPr>
          <w:rFonts w:ascii="Adobe Caslon Pro" w:hAnsi="Adobe Caslon Pro" w:cs="Adobe Naskh Medium"/>
          <w:lang w:val="en-US"/>
        </w:rPr>
        <w:t>doi</w:t>
      </w:r>
      <w:proofErr w:type="spellEnd"/>
      <w:r w:rsidRPr="00F341D8">
        <w:rPr>
          <w:rFonts w:ascii="Adobe Caslon Pro" w:hAnsi="Adobe Caslon Pro" w:cs="Adobe Naskh Medium"/>
          <w:lang w:val="en-US"/>
        </w:rPr>
        <w:t>: 10.1159/000334901</w:t>
      </w:r>
    </w:p>
    <w:p w:rsidR="00B227AA" w:rsidRPr="003C031A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>Amyloid-</w:t>
      </w:r>
      <w:r w:rsidRPr="003C031A">
        <w:rPr>
          <w:rFonts w:ascii="Cambria" w:hAnsi="Cambria" w:cs="Cambria"/>
          <w:b/>
          <w:i/>
          <w:lang w:val="en-US"/>
        </w:rPr>
        <w:t>β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oligomers induce differential gene expression in adult human brain slices. </w:t>
      </w:r>
      <w:r w:rsidRPr="00F341D8">
        <w:rPr>
          <w:rFonts w:ascii="Adobe Caslon Pro" w:hAnsi="Adobe Caslon Pro" w:cs="Adobe Naskh Medium"/>
        </w:rPr>
        <w:t xml:space="preserve">(2012) </w:t>
      </w:r>
      <w:proofErr w:type="spellStart"/>
      <w:r w:rsidRPr="00F341D8">
        <w:rPr>
          <w:rFonts w:ascii="Adobe Caslon Pro" w:hAnsi="Adobe Caslon Pro" w:cs="Adobe Naskh Medium"/>
        </w:rPr>
        <w:t>Sebollela</w:t>
      </w:r>
      <w:proofErr w:type="spellEnd"/>
      <w:r w:rsidRPr="00F341D8">
        <w:rPr>
          <w:rFonts w:ascii="Adobe Caslon Pro" w:hAnsi="Adobe Caslon Pro" w:cs="Adobe Naskh Medium"/>
        </w:rPr>
        <w:t xml:space="preserve"> A., Freitas-Correa L., Oliveira F.F., Paula-Lima A, Cardoso L, Torres C, </w:t>
      </w:r>
      <w:proofErr w:type="spellStart"/>
      <w:r w:rsidRPr="00F341D8">
        <w:rPr>
          <w:rFonts w:ascii="Adobe Caslon Pro" w:hAnsi="Adobe Caslon Pro" w:cs="Adobe Naskh Medium"/>
        </w:rPr>
        <w:t>Leon</w:t>
      </w:r>
      <w:proofErr w:type="spellEnd"/>
      <w:r w:rsidRPr="00F341D8">
        <w:rPr>
          <w:rFonts w:ascii="Adobe Caslon Pro" w:hAnsi="Adobe Caslon Pro" w:cs="Adobe Naskh Medium"/>
        </w:rPr>
        <w:t xml:space="preserve"> S, </w:t>
      </w:r>
      <w:proofErr w:type="spellStart"/>
      <w:r w:rsidRPr="00F341D8">
        <w:rPr>
          <w:rFonts w:ascii="Adobe Caslon Pro" w:hAnsi="Adobe Caslon Pro" w:cs="Adobe Naskh Medium"/>
        </w:rPr>
        <w:t>Marcondes</w:t>
      </w:r>
      <w:proofErr w:type="spellEnd"/>
      <w:r w:rsidRPr="00F341D8">
        <w:rPr>
          <w:rFonts w:ascii="Adobe Caslon Pro" w:hAnsi="Adobe Caslon Pro" w:cs="Adobe Naskh Medium"/>
        </w:rPr>
        <w:t xml:space="preserve"> J, </w:t>
      </w:r>
      <w:proofErr w:type="spellStart"/>
      <w:r w:rsidRPr="00F341D8">
        <w:rPr>
          <w:rFonts w:ascii="Adobe Caslon Pro" w:hAnsi="Adobe Caslon Pro" w:cs="Adobe Naskh Medium"/>
        </w:rPr>
        <w:t>Carraro</w:t>
      </w:r>
      <w:proofErr w:type="spellEnd"/>
      <w:r w:rsidRPr="00F341D8">
        <w:rPr>
          <w:rFonts w:ascii="Adobe Caslon Pro" w:hAnsi="Adobe Caslon Pro" w:cs="Adobe Naskh Medium"/>
        </w:rPr>
        <w:t xml:space="preserve"> DM, </w:t>
      </w:r>
      <w:proofErr w:type="spellStart"/>
      <w:r w:rsidRPr="00F341D8">
        <w:rPr>
          <w:rFonts w:ascii="Adobe Caslon Pro" w:hAnsi="Adobe Caslon Pro" w:cs="Adobe Naskh Medium"/>
        </w:rPr>
        <w:t>Brentani</w:t>
      </w:r>
      <w:proofErr w:type="spellEnd"/>
      <w:r w:rsidRPr="00F341D8">
        <w:rPr>
          <w:rFonts w:ascii="Adobe Caslon Pro" w:hAnsi="Adobe Caslon Pro" w:cs="Adobe Naskh Medium"/>
        </w:rPr>
        <w:t xml:space="preserve"> H, De </w:t>
      </w:r>
      <w:proofErr w:type="spellStart"/>
      <w:r w:rsidRPr="00F341D8">
        <w:rPr>
          <w:rFonts w:ascii="Adobe Caslon Pro" w:hAnsi="Adobe Caslon Pro" w:cs="Adobe Naskh Medium"/>
        </w:rPr>
        <w:t>Felice</w:t>
      </w:r>
      <w:proofErr w:type="spellEnd"/>
      <w:r w:rsidRPr="00F341D8">
        <w:rPr>
          <w:rFonts w:ascii="Adobe Caslon Pro" w:hAnsi="Adobe Caslon Pro" w:cs="Adobe Naskh Medium"/>
        </w:rPr>
        <w:t xml:space="preserve"> FG, Ferreira ST. </w:t>
      </w:r>
      <w:r w:rsidRPr="00F341D8">
        <w:rPr>
          <w:rFonts w:ascii="Adobe Caslon Pro" w:hAnsi="Adobe Caslon Pro" w:cs="Adobe Naskh Medium"/>
          <w:lang w:val="en-US"/>
        </w:rPr>
        <w:t>Journal of Biological Chemistry.</w:t>
      </w:r>
      <w:r w:rsidRPr="003C031A">
        <w:rPr>
          <w:rFonts w:ascii="Adobe Caslon Pro" w:hAnsi="Adobe Caslon Pro" w:cs="Adobe Naskh Medium"/>
          <w:lang w:val="en-US"/>
        </w:rPr>
        <w:t xml:space="preserve"> 287(10):7436-45.</w:t>
      </w:r>
      <w:r>
        <w:rPr>
          <w:rFonts w:ascii="Adobe Caslon Pro" w:hAnsi="Adobe Caslon Pro" w:cs="Adobe Naskh Medium"/>
          <w:lang w:val="en-US"/>
        </w:rPr>
        <w:t xml:space="preserve"> </w:t>
      </w:r>
      <w:proofErr w:type="spellStart"/>
      <w:r w:rsidRPr="00F341D8">
        <w:rPr>
          <w:rFonts w:ascii="Adobe Caslon Pro" w:hAnsi="Adobe Caslon Pro" w:cs="Adobe Naskh Medium"/>
          <w:lang w:val="en-US"/>
        </w:rPr>
        <w:t>doi</w:t>
      </w:r>
      <w:proofErr w:type="spellEnd"/>
      <w:r w:rsidRPr="00F341D8">
        <w:rPr>
          <w:rFonts w:ascii="Adobe Caslon Pro" w:hAnsi="Adobe Caslon Pro" w:cs="Adobe Naskh Medium"/>
          <w:lang w:val="en-US"/>
        </w:rPr>
        <w:t>: 10.1074/jbc.M111.298471</w:t>
      </w:r>
    </w:p>
    <w:p w:rsidR="00B227AA" w:rsidRPr="003C031A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 xml:space="preserve">Amyloid </w:t>
      </w:r>
      <w:r w:rsidRPr="003C031A">
        <w:rPr>
          <w:rFonts w:ascii="Cambria" w:hAnsi="Cambria" w:cs="Cambria"/>
          <w:b/>
          <w:i/>
          <w:lang w:val="en-US"/>
        </w:rPr>
        <w:t>β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peptide oligomers stimulate RyR-mediated Ca</w:t>
      </w:r>
      <w:r w:rsidRPr="003C031A">
        <w:rPr>
          <w:rFonts w:ascii="Adobe Caslon Pro" w:hAnsi="Adobe Caslon Pro" w:cs="Adobe Naskh Medium"/>
          <w:b/>
          <w:i/>
          <w:vertAlign w:val="superscript"/>
          <w:lang w:val="en-US"/>
        </w:rPr>
        <w:t>2+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release inducing mitochondrial fragmentation in hippocampal neurons and prevent RyR-mediated dendritic spine remodeling produced by BDNF prevent ryanodine receptors-mediated spine growth induced by BDNF in hippocampal neurons.</w:t>
      </w:r>
      <w:r w:rsidRPr="003C031A">
        <w:rPr>
          <w:rFonts w:ascii="Adobe Caslon Pro" w:hAnsi="Adobe Caslon Pro" w:cs="Adobe Naskh Medium"/>
          <w:lang w:val="en-US"/>
        </w:rPr>
        <w:t xml:space="preserve"> (2011) </w:t>
      </w:r>
      <w:r w:rsidRPr="00F341D8">
        <w:rPr>
          <w:rFonts w:ascii="Adobe Caslon Pro" w:hAnsi="Adobe Caslon Pro" w:cs="Adobe Naskh Medium"/>
          <w:lang w:val="en-US"/>
        </w:rPr>
        <w:t>Paula-Lima A,</w:t>
      </w:r>
      <w:r w:rsidRPr="003C031A">
        <w:rPr>
          <w:rFonts w:ascii="Adobe Caslon Pro" w:hAnsi="Adobe Caslon Pro" w:cs="Adobe Naskh Medium"/>
          <w:lang w:val="en-US"/>
        </w:rPr>
        <w:t xml:space="preserve"> </w:t>
      </w:r>
      <w:proofErr w:type="spellStart"/>
      <w:r w:rsidRPr="003C031A">
        <w:rPr>
          <w:rFonts w:ascii="Adobe Caslon Pro" w:hAnsi="Adobe Caslon Pro" w:cs="Adobe Naskh Medium"/>
          <w:lang w:val="en-US"/>
        </w:rPr>
        <w:t>Adasme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T</w:t>
      </w:r>
      <w:r>
        <w:rPr>
          <w:rFonts w:ascii="Adobe Caslon Pro" w:hAnsi="Adobe Caslon Pro" w:cs="Adobe Naskh Medium"/>
          <w:lang w:val="en-US"/>
        </w:rPr>
        <w:t>,</w:t>
      </w:r>
      <w:r w:rsidRPr="003C031A">
        <w:rPr>
          <w:rFonts w:ascii="Adobe Caslon Pro" w:hAnsi="Adobe Caslon Pro" w:cs="Adobe Naskh Medium"/>
          <w:lang w:val="en-US"/>
        </w:rPr>
        <w:t xml:space="preserve"> San Martin C, </w:t>
      </w:r>
      <w:proofErr w:type="spellStart"/>
      <w:r w:rsidRPr="003C031A">
        <w:rPr>
          <w:rFonts w:ascii="Adobe Caslon Pro" w:hAnsi="Adobe Caslon Pro" w:cs="Adobe Naskh Medium"/>
          <w:lang w:val="en-US"/>
        </w:rPr>
        <w:t>Sebollela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A</w:t>
      </w:r>
      <w:r>
        <w:rPr>
          <w:rFonts w:ascii="Adobe Caslon Pro" w:hAnsi="Adobe Caslon Pro" w:cs="Adobe Naskh Medium"/>
          <w:lang w:val="en-US"/>
        </w:rPr>
        <w:t>,</w:t>
      </w:r>
      <w:r w:rsidRPr="003C031A">
        <w:rPr>
          <w:rFonts w:ascii="Adobe Caslon Pro" w:hAnsi="Adobe Caslon Pro" w:cs="Adobe Naskh Medium"/>
          <w:lang w:val="en-US"/>
        </w:rPr>
        <w:t xml:space="preserve"> </w:t>
      </w:r>
      <w:proofErr w:type="spellStart"/>
      <w:r w:rsidRPr="003C031A">
        <w:rPr>
          <w:rFonts w:ascii="Adobe Caslon Pro" w:hAnsi="Adobe Caslon Pro" w:cs="Adobe Naskh Medium"/>
          <w:lang w:val="en-US"/>
        </w:rPr>
        <w:t>Hetz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</w:t>
      </w:r>
      <w:r w:rsidRPr="003C031A">
        <w:rPr>
          <w:rFonts w:ascii="Adobe Caslon Pro" w:hAnsi="Adobe Caslon Pro" w:cs="Adobe Naskh Medium"/>
          <w:lang w:val="en-US"/>
        </w:rPr>
        <w:lastRenderedPageBreak/>
        <w:t xml:space="preserve">C, Carrasco MA, Ferreira ST, Hidalgo C. </w:t>
      </w:r>
      <w:r w:rsidRPr="00F341D8">
        <w:rPr>
          <w:rFonts w:ascii="Adobe Caslon Pro" w:hAnsi="Adobe Caslon Pro" w:cs="Adobe Naskh Medium"/>
          <w:lang w:val="en-US"/>
        </w:rPr>
        <w:t xml:space="preserve">Antioxidants </w:t>
      </w:r>
      <w:r>
        <w:rPr>
          <w:rFonts w:ascii="Adobe Caslon Pro" w:hAnsi="Adobe Caslon Pro" w:cs="Adobe Naskh Medium"/>
          <w:lang w:val="en-US"/>
        </w:rPr>
        <w:t xml:space="preserve">&amp; </w:t>
      </w:r>
      <w:r w:rsidRPr="00F341D8">
        <w:rPr>
          <w:rFonts w:ascii="Adobe Caslon Pro" w:hAnsi="Adobe Caslon Pro" w:cs="Adobe Naskh Medium"/>
          <w:lang w:val="en-US"/>
        </w:rPr>
        <w:t xml:space="preserve">Redox Signaling. </w:t>
      </w:r>
      <w:r w:rsidRPr="003C031A">
        <w:rPr>
          <w:rFonts w:ascii="Adobe Caslon Pro" w:hAnsi="Adobe Caslon Pro" w:cs="Adobe Naskh Medium"/>
          <w:lang w:val="en-US"/>
        </w:rPr>
        <w:t>14(7):1209-23.</w:t>
      </w:r>
      <w:r>
        <w:rPr>
          <w:rFonts w:ascii="Adobe Caslon Pro" w:hAnsi="Adobe Caslon Pro" w:cs="Adobe Naskh Medium"/>
          <w:lang w:val="en-US"/>
        </w:rPr>
        <w:t xml:space="preserve"> </w:t>
      </w:r>
      <w:proofErr w:type="spellStart"/>
      <w:r w:rsidRPr="00F341D8">
        <w:rPr>
          <w:rFonts w:ascii="Adobe Caslon Pro" w:hAnsi="Adobe Caslon Pro" w:cs="Adobe Naskh Medium"/>
          <w:lang w:val="en-US"/>
        </w:rPr>
        <w:t>doi</w:t>
      </w:r>
      <w:proofErr w:type="spellEnd"/>
      <w:r w:rsidRPr="00F341D8">
        <w:rPr>
          <w:rFonts w:ascii="Adobe Caslon Pro" w:hAnsi="Adobe Caslon Pro" w:cs="Adobe Naskh Medium"/>
          <w:lang w:val="en-US"/>
        </w:rPr>
        <w:t>: 10.1089/ars.2010.3287</w:t>
      </w:r>
    </w:p>
    <w:p w:rsidR="00B227AA" w:rsidRPr="003C031A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 xml:space="preserve">Involvement of ryanodine receptors in </w:t>
      </w:r>
      <w:proofErr w:type="spellStart"/>
      <w:r w:rsidRPr="003C031A">
        <w:rPr>
          <w:rFonts w:ascii="Adobe Caslon Pro" w:hAnsi="Adobe Caslon Pro" w:cs="Adobe Naskh Medium"/>
          <w:b/>
          <w:i/>
          <w:lang w:val="en-US"/>
        </w:rPr>
        <w:t>neurotrophin</w:t>
      </w:r>
      <w:proofErr w:type="spellEnd"/>
      <w:r w:rsidRPr="003C031A">
        <w:rPr>
          <w:rFonts w:ascii="Adobe Caslon Pro" w:hAnsi="Adobe Caslon Pro" w:cs="Adobe Naskh Medium"/>
          <w:b/>
          <w:i/>
          <w:lang w:val="en-US"/>
        </w:rPr>
        <w:t>-induced hippocampal synaptic plasticity and spatial memory formation.</w:t>
      </w:r>
      <w:r w:rsidRPr="003C031A">
        <w:rPr>
          <w:rFonts w:ascii="Adobe Caslon Pro" w:hAnsi="Adobe Caslon Pro" w:cs="Adobe Naskh Medium"/>
          <w:lang w:val="en-US"/>
        </w:rPr>
        <w:t xml:space="preserve"> (2011) </w:t>
      </w:r>
      <w:proofErr w:type="spellStart"/>
      <w:r w:rsidRPr="003C031A">
        <w:rPr>
          <w:rFonts w:ascii="Adobe Caslon Pro" w:hAnsi="Adobe Caslon Pro" w:cs="Adobe Naskh Medium"/>
          <w:lang w:val="en-US"/>
        </w:rPr>
        <w:t>Adasme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T, </w:t>
      </w:r>
      <w:proofErr w:type="spellStart"/>
      <w:r w:rsidRPr="003C031A">
        <w:rPr>
          <w:rFonts w:ascii="Adobe Caslon Pro" w:hAnsi="Adobe Caslon Pro" w:cs="Adobe Naskh Medium"/>
          <w:lang w:val="en-US"/>
        </w:rPr>
        <w:t>Haeger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P, </w:t>
      </w:r>
      <w:r w:rsidRPr="00F341D8">
        <w:rPr>
          <w:rFonts w:ascii="Adobe Caslon Pro" w:hAnsi="Adobe Caslon Pro" w:cs="Adobe Naskh Medium"/>
          <w:lang w:val="en-US"/>
        </w:rPr>
        <w:t>Paula-Lima A</w:t>
      </w:r>
      <w:r w:rsidRPr="003C031A">
        <w:rPr>
          <w:rFonts w:ascii="Adobe Caslon Pro" w:hAnsi="Adobe Caslon Pro" w:cs="Adobe Naskh Medium"/>
          <w:lang w:val="en-US"/>
        </w:rPr>
        <w:t xml:space="preserve">, Espinoza I, Carrasco MA, Hidalgo C. </w:t>
      </w:r>
      <w:r w:rsidRPr="00F341D8">
        <w:rPr>
          <w:rFonts w:ascii="Adobe Caslon Pro" w:hAnsi="Adobe Caslon Pro" w:cs="Adobe Naskh Medium"/>
          <w:lang w:val="en-US"/>
        </w:rPr>
        <w:t xml:space="preserve">Proceedings of the National Academy of Sciences </w:t>
      </w:r>
      <w:r>
        <w:rPr>
          <w:rFonts w:ascii="Adobe Caslon Pro" w:hAnsi="Adobe Caslon Pro" w:cs="Adobe Naskh Medium"/>
          <w:lang w:val="en-US"/>
        </w:rPr>
        <w:t>U.S.A</w:t>
      </w:r>
      <w:r w:rsidRPr="00F341D8">
        <w:rPr>
          <w:rFonts w:ascii="Adobe Caslon Pro" w:hAnsi="Adobe Caslon Pro" w:cs="Adobe Naskh Medium"/>
          <w:lang w:val="en-US"/>
        </w:rPr>
        <w:t xml:space="preserve">. </w:t>
      </w:r>
      <w:r w:rsidRPr="003C031A">
        <w:rPr>
          <w:rFonts w:ascii="Adobe Caslon Pro" w:hAnsi="Adobe Caslon Pro" w:cs="Adobe Naskh Medium"/>
          <w:lang w:val="en-US"/>
        </w:rPr>
        <w:t xml:space="preserve">108(7):3029-34. </w:t>
      </w:r>
      <w:proofErr w:type="spellStart"/>
      <w:r w:rsidRPr="00F341D8">
        <w:rPr>
          <w:rFonts w:ascii="Adobe Caslon Pro" w:hAnsi="Adobe Caslon Pro" w:cs="Adobe Naskh Medium"/>
          <w:lang w:val="en-US"/>
        </w:rPr>
        <w:t>doi</w:t>
      </w:r>
      <w:proofErr w:type="spellEnd"/>
      <w:r w:rsidRPr="00F341D8">
        <w:rPr>
          <w:rFonts w:ascii="Adobe Caslon Pro" w:hAnsi="Adobe Caslon Pro" w:cs="Adobe Naskh Medium"/>
          <w:lang w:val="en-US"/>
        </w:rPr>
        <w:t>: 10.1073/pnas.1013580108</w:t>
      </w:r>
    </w:p>
    <w:p w:rsidR="00B227AA" w:rsidRPr="003C031A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b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>A</w:t>
      </w:r>
      <w:r w:rsidRPr="003C031A">
        <w:rPr>
          <w:rFonts w:ascii="Cambria" w:hAnsi="Cambria" w:cs="Cambria"/>
          <w:b/>
          <w:i/>
          <w:lang w:val="en-US"/>
        </w:rPr>
        <w:t>β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Oligomers Induce Glutamate Release from Hippocampal Neurons. </w:t>
      </w:r>
      <w:r w:rsidRPr="003C031A">
        <w:rPr>
          <w:rFonts w:ascii="Adobe Caslon Pro" w:hAnsi="Adobe Caslon Pro" w:cs="Adobe Naskh Medium"/>
          <w:lang w:val="en-US"/>
        </w:rPr>
        <w:t xml:space="preserve">(2011) Brito-Moreira J.*, </w:t>
      </w:r>
      <w:r w:rsidRPr="00A5113C">
        <w:rPr>
          <w:rFonts w:ascii="Adobe Caslon Pro" w:hAnsi="Adobe Caslon Pro" w:cs="Adobe Naskh Medium"/>
          <w:lang w:val="en-US"/>
        </w:rPr>
        <w:t>Paula-Lima A.C*.</w:t>
      </w:r>
      <w:r w:rsidRPr="003C031A">
        <w:rPr>
          <w:rFonts w:ascii="Adobe Caslon Pro" w:hAnsi="Adobe Caslon Pro" w:cs="Adobe Naskh Medium"/>
          <w:lang w:val="en-US"/>
        </w:rPr>
        <w:t xml:space="preserve">, </w:t>
      </w:r>
      <w:proofErr w:type="spellStart"/>
      <w:r w:rsidRPr="003C031A">
        <w:rPr>
          <w:rFonts w:ascii="Adobe Caslon Pro" w:hAnsi="Adobe Caslon Pro" w:cs="Adobe Naskh Medium"/>
          <w:lang w:val="en-US"/>
        </w:rPr>
        <w:t>Bomfim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T.R., Oliveira F.F., </w:t>
      </w:r>
      <w:proofErr w:type="spellStart"/>
      <w:r w:rsidRPr="003C031A">
        <w:rPr>
          <w:rFonts w:ascii="Adobe Caslon Pro" w:hAnsi="Adobe Caslon Pro" w:cs="Adobe Naskh Medium"/>
          <w:lang w:val="en-US"/>
        </w:rPr>
        <w:t>Sepúlveda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</w:t>
      </w:r>
      <w:r>
        <w:rPr>
          <w:rFonts w:ascii="Adobe Caslon Pro" w:hAnsi="Adobe Caslon Pro" w:cs="Adobe Naskh Medium"/>
          <w:lang w:val="en-US"/>
        </w:rPr>
        <w:t>F.J.</w:t>
      </w:r>
      <w:r w:rsidRPr="003C031A">
        <w:rPr>
          <w:rFonts w:ascii="Adobe Caslon Pro" w:hAnsi="Adobe Caslon Pro" w:cs="Adobe Naskh Medium"/>
          <w:lang w:val="en-US"/>
        </w:rPr>
        <w:t xml:space="preserve">, De Mello FG, Aguayo LG, </w:t>
      </w:r>
      <w:proofErr w:type="spellStart"/>
      <w:r w:rsidRPr="003C031A">
        <w:rPr>
          <w:rFonts w:ascii="Adobe Caslon Pro" w:hAnsi="Adobe Caslon Pro" w:cs="Adobe Naskh Medium"/>
          <w:lang w:val="en-US"/>
        </w:rPr>
        <w:t>Panizzutti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RA, Ferreira ST</w:t>
      </w:r>
      <w:r w:rsidRPr="00A5113C">
        <w:rPr>
          <w:rFonts w:ascii="Adobe Caslon Pro" w:hAnsi="Adobe Caslon Pro" w:cs="Adobe Naskh Medium"/>
          <w:lang w:val="en-US"/>
        </w:rPr>
        <w:t>.#. Current Alzheimer Research.</w:t>
      </w:r>
      <w:r w:rsidRPr="003C031A">
        <w:rPr>
          <w:rFonts w:ascii="Adobe Caslon Pro" w:hAnsi="Adobe Caslon Pro" w:cs="Adobe Naskh Medium"/>
          <w:lang w:val="en-US"/>
        </w:rPr>
        <w:t xml:space="preserve"> 8(5):552-62. *These authors contributed equally to this work.</w:t>
      </w:r>
      <w:r>
        <w:rPr>
          <w:rFonts w:ascii="Adobe Caslon Pro" w:hAnsi="Adobe Caslon Pro" w:cs="Adobe Naskh Medium"/>
          <w:lang w:val="en-US"/>
        </w:rPr>
        <w:t xml:space="preserve"> </w:t>
      </w:r>
      <w:proofErr w:type="spellStart"/>
      <w:r w:rsidRPr="00F341D8">
        <w:rPr>
          <w:rFonts w:ascii="Adobe Caslon Pro" w:hAnsi="Adobe Caslon Pro" w:cs="Adobe Naskh Medium"/>
          <w:lang w:val="en-US"/>
        </w:rPr>
        <w:t>doi</w:t>
      </w:r>
      <w:proofErr w:type="spellEnd"/>
      <w:r w:rsidRPr="00F341D8">
        <w:rPr>
          <w:rFonts w:ascii="Adobe Caslon Pro" w:hAnsi="Adobe Caslon Pro" w:cs="Adobe Naskh Medium"/>
          <w:lang w:val="en-US"/>
        </w:rPr>
        <w:t>: 10.2174/156720511796391917</w:t>
      </w:r>
    </w:p>
    <w:p w:rsidR="00B227AA" w:rsidRPr="003C031A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>Human apolipoprotein A-I binds amyloid-</w:t>
      </w:r>
      <w:r w:rsidRPr="003C031A">
        <w:rPr>
          <w:rFonts w:ascii="Cambria" w:hAnsi="Cambria" w:cs="Cambria"/>
          <w:b/>
          <w:i/>
          <w:lang w:val="en-US"/>
        </w:rPr>
        <w:t>β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and prevents A</w:t>
      </w:r>
      <w:r w:rsidRPr="003C031A">
        <w:rPr>
          <w:rFonts w:ascii="Cambria" w:hAnsi="Cambria" w:cs="Cambria"/>
          <w:b/>
          <w:i/>
          <w:lang w:val="en-US"/>
        </w:rPr>
        <w:t>β</w:t>
      </w:r>
      <w:r w:rsidRPr="003C031A">
        <w:rPr>
          <w:rFonts w:ascii="Adobe Caslon Pro" w:hAnsi="Adobe Caslon Pro" w:cs="Adobe Naskh Medium"/>
          <w:b/>
          <w:i/>
          <w:lang w:val="en-US"/>
        </w:rPr>
        <w:t>-induced neurotoxicity.</w:t>
      </w:r>
      <w:r w:rsidRPr="003C031A">
        <w:rPr>
          <w:rFonts w:ascii="Adobe Caslon Pro" w:hAnsi="Adobe Caslon Pro" w:cs="Adobe Naskh Medium"/>
          <w:lang w:val="en-US"/>
        </w:rPr>
        <w:t xml:space="preserve"> (2009) </w:t>
      </w:r>
      <w:r w:rsidRPr="00A5113C">
        <w:rPr>
          <w:rFonts w:ascii="Adobe Caslon Pro" w:hAnsi="Adobe Caslon Pro" w:cs="Adobe Naskh Medium"/>
          <w:lang w:val="en-US"/>
        </w:rPr>
        <w:t>Paula-Lima AC,</w:t>
      </w:r>
      <w:r w:rsidRPr="003C031A">
        <w:rPr>
          <w:rFonts w:ascii="Adobe Caslon Pro" w:hAnsi="Adobe Caslon Pro" w:cs="Adobe Naskh Medium"/>
          <w:lang w:val="en-US"/>
        </w:rPr>
        <w:t xml:space="preserve"> </w:t>
      </w:r>
      <w:proofErr w:type="spellStart"/>
      <w:r w:rsidRPr="003C031A">
        <w:rPr>
          <w:rFonts w:ascii="Adobe Caslon Pro" w:hAnsi="Adobe Caslon Pro" w:cs="Adobe Naskh Medium"/>
          <w:lang w:val="en-US"/>
        </w:rPr>
        <w:t>Tricerri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MA, Brito-Moreira J, </w:t>
      </w:r>
      <w:proofErr w:type="spellStart"/>
      <w:r w:rsidRPr="003C031A">
        <w:rPr>
          <w:rFonts w:ascii="Adobe Caslon Pro" w:hAnsi="Adobe Caslon Pro" w:cs="Adobe Naskh Medium"/>
          <w:lang w:val="en-US"/>
        </w:rPr>
        <w:t>Bomfim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TR, Oliveira FF, </w:t>
      </w:r>
      <w:proofErr w:type="spellStart"/>
      <w:r w:rsidRPr="003C031A">
        <w:rPr>
          <w:rFonts w:ascii="Adobe Caslon Pro" w:hAnsi="Adobe Caslon Pro" w:cs="Adobe Naskh Medium"/>
          <w:lang w:val="en-US"/>
        </w:rPr>
        <w:t>Magdesian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MH, Grinberg LT</w:t>
      </w:r>
      <w:r>
        <w:rPr>
          <w:rFonts w:ascii="Adobe Caslon Pro" w:hAnsi="Adobe Caslon Pro" w:cs="Adobe Naskh Medium"/>
          <w:lang w:val="en-US"/>
        </w:rPr>
        <w:t>,</w:t>
      </w:r>
      <w:r w:rsidRPr="003C031A">
        <w:rPr>
          <w:rFonts w:ascii="Adobe Caslon Pro" w:hAnsi="Adobe Caslon Pro" w:cs="Adobe Naskh Medium"/>
          <w:lang w:val="en-US"/>
        </w:rPr>
        <w:t xml:space="preserve"> </w:t>
      </w:r>
      <w:proofErr w:type="spellStart"/>
      <w:r w:rsidRPr="003C031A">
        <w:rPr>
          <w:rFonts w:ascii="Adobe Caslon Pro" w:hAnsi="Adobe Caslon Pro" w:cs="Adobe Naskh Medium"/>
          <w:lang w:val="en-US"/>
        </w:rPr>
        <w:t>Panizzutti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RA, Ferreira ST. International Journal of Biochemistry and Cell Biology. 41(6):1361-70. </w:t>
      </w:r>
      <w:proofErr w:type="spellStart"/>
      <w:r w:rsidRPr="007C710D">
        <w:rPr>
          <w:rFonts w:ascii="Adobe Caslon Pro" w:hAnsi="Adobe Caslon Pro" w:cs="Adobe Naskh Medium"/>
          <w:lang w:val="en-US"/>
        </w:rPr>
        <w:t>doi</w:t>
      </w:r>
      <w:proofErr w:type="spellEnd"/>
      <w:r w:rsidRPr="007C710D">
        <w:rPr>
          <w:rFonts w:ascii="Adobe Caslon Pro" w:hAnsi="Adobe Caslon Pro" w:cs="Adobe Naskh Medium"/>
          <w:lang w:val="en-US"/>
        </w:rPr>
        <w:t>: 10.1016/j.biocel.2008.12.003</w:t>
      </w:r>
    </w:p>
    <w:p w:rsidR="00B227AA" w:rsidRPr="00A5113C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>Small-molecule aggregation inhibitors reduce excess amyloid in a trisomy 16 mouse cortical cell line.</w:t>
      </w:r>
      <w:r w:rsidRPr="003C031A">
        <w:rPr>
          <w:rFonts w:ascii="Adobe Caslon Pro" w:hAnsi="Adobe Caslon Pro" w:cs="Adobe Naskh Medium"/>
          <w:lang w:val="en-US"/>
        </w:rPr>
        <w:t xml:space="preserve"> </w:t>
      </w:r>
      <w:r w:rsidRPr="003C031A">
        <w:rPr>
          <w:rFonts w:ascii="Adobe Caslon Pro" w:hAnsi="Adobe Caslon Pro" w:cs="Adobe Naskh Medium"/>
        </w:rPr>
        <w:t xml:space="preserve">(2008) </w:t>
      </w:r>
      <w:r w:rsidRPr="00A5113C">
        <w:rPr>
          <w:rFonts w:ascii="Adobe Caslon Pro" w:hAnsi="Adobe Caslon Pro" w:cs="Adobe Naskh Medium"/>
        </w:rPr>
        <w:t>Paula-Lima A.,</w:t>
      </w:r>
      <w:r w:rsidRPr="003C031A">
        <w:rPr>
          <w:rFonts w:ascii="Adobe Caslon Pro" w:hAnsi="Adobe Caslon Pro" w:cs="Adobe Naskh Medium"/>
        </w:rPr>
        <w:t xml:space="preserve"> Arriagada C, </w:t>
      </w:r>
      <w:proofErr w:type="spellStart"/>
      <w:r w:rsidRPr="003C031A">
        <w:rPr>
          <w:rFonts w:ascii="Adobe Caslon Pro" w:hAnsi="Adobe Caslon Pro" w:cs="Adobe Naskh Medium"/>
        </w:rPr>
        <w:t>Cardenas</w:t>
      </w:r>
      <w:proofErr w:type="spellEnd"/>
      <w:r w:rsidRPr="003C031A">
        <w:rPr>
          <w:rFonts w:ascii="Adobe Caslon Pro" w:hAnsi="Adobe Caslon Pro" w:cs="Adobe Naskh Medium"/>
        </w:rPr>
        <w:t xml:space="preserve"> AM, Toro R, </w:t>
      </w:r>
      <w:proofErr w:type="spellStart"/>
      <w:r w:rsidRPr="003C031A">
        <w:rPr>
          <w:rFonts w:ascii="Adobe Caslon Pro" w:hAnsi="Adobe Caslon Pro" w:cs="Adobe Naskh Medium"/>
        </w:rPr>
        <w:t>Caviedes</w:t>
      </w:r>
      <w:proofErr w:type="spellEnd"/>
      <w:r w:rsidRPr="003C031A">
        <w:rPr>
          <w:rFonts w:ascii="Adobe Caslon Pro" w:hAnsi="Adobe Caslon Pro" w:cs="Adobe Naskh Medium"/>
        </w:rPr>
        <w:t xml:space="preserve"> R, Ferreira ST, </w:t>
      </w:r>
      <w:proofErr w:type="spellStart"/>
      <w:r w:rsidRPr="003C031A">
        <w:rPr>
          <w:rFonts w:ascii="Adobe Caslon Pro" w:hAnsi="Adobe Caslon Pro" w:cs="Adobe Naskh Medium"/>
        </w:rPr>
        <w:t>Caviedes</w:t>
      </w:r>
      <w:proofErr w:type="spellEnd"/>
      <w:r w:rsidRPr="003C031A">
        <w:rPr>
          <w:rFonts w:ascii="Adobe Caslon Pro" w:hAnsi="Adobe Caslon Pro" w:cs="Adobe Naskh Medium"/>
        </w:rPr>
        <w:t xml:space="preserve"> P. </w:t>
      </w:r>
      <w:proofErr w:type="spellStart"/>
      <w:r w:rsidRPr="007C710D">
        <w:rPr>
          <w:rFonts w:ascii="Adobe Caslon Pro" w:hAnsi="Adobe Caslon Pro" w:cs="Adobe Naskh Medium"/>
        </w:rPr>
        <w:t>Biological</w:t>
      </w:r>
      <w:proofErr w:type="spellEnd"/>
      <w:r w:rsidRPr="007C710D">
        <w:rPr>
          <w:rFonts w:ascii="Adobe Caslon Pro" w:hAnsi="Adobe Caslon Pro" w:cs="Adobe Naskh Medium"/>
        </w:rPr>
        <w:t xml:space="preserve"> </w:t>
      </w:r>
      <w:proofErr w:type="spellStart"/>
      <w:r w:rsidRPr="007C710D">
        <w:rPr>
          <w:rFonts w:ascii="Adobe Caslon Pro" w:hAnsi="Adobe Caslon Pro" w:cs="Adobe Naskh Medium"/>
        </w:rPr>
        <w:t>Research</w:t>
      </w:r>
      <w:proofErr w:type="spellEnd"/>
      <w:r w:rsidRPr="007C710D">
        <w:rPr>
          <w:rFonts w:ascii="Adobe Caslon Pro" w:hAnsi="Adobe Caslon Pro" w:cs="Adobe Naskh Medium"/>
        </w:rPr>
        <w:t xml:space="preserve">. </w:t>
      </w:r>
      <w:r w:rsidRPr="00A5113C">
        <w:rPr>
          <w:rFonts w:ascii="Adobe Caslon Pro" w:hAnsi="Adobe Caslon Pro" w:cs="Adobe Naskh Medium"/>
        </w:rPr>
        <w:t>41: 129-136. 2008;41(2):129-36</w:t>
      </w:r>
    </w:p>
    <w:p w:rsidR="00B227AA" w:rsidRPr="003F07EC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 xml:space="preserve">Activation of GABAA receptors by taurine and </w:t>
      </w:r>
      <w:proofErr w:type="spellStart"/>
      <w:r w:rsidRPr="003C031A">
        <w:rPr>
          <w:rFonts w:ascii="Adobe Caslon Pro" w:hAnsi="Adobe Caslon Pro" w:cs="Adobe Naskh Medium"/>
          <w:b/>
          <w:i/>
          <w:lang w:val="en-US"/>
        </w:rPr>
        <w:t>muscimol</w:t>
      </w:r>
      <w:proofErr w:type="spellEnd"/>
      <w:r w:rsidRPr="003C031A">
        <w:rPr>
          <w:rFonts w:ascii="Adobe Caslon Pro" w:hAnsi="Adobe Caslon Pro" w:cs="Adobe Naskh Medium"/>
          <w:b/>
          <w:i/>
          <w:lang w:val="en-US"/>
        </w:rPr>
        <w:t xml:space="preserve"> blocks the neurotoxicity of beta-amyloid in hippocampal and cortical neurons.</w:t>
      </w:r>
      <w:r w:rsidRPr="003C031A">
        <w:rPr>
          <w:rFonts w:ascii="Adobe Caslon Pro" w:hAnsi="Adobe Caslon Pro" w:cs="Adobe Naskh Medium"/>
          <w:lang w:val="en-US"/>
        </w:rPr>
        <w:t xml:space="preserve"> </w:t>
      </w:r>
      <w:r w:rsidRPr="003F07EC">
        <w:rPr>
          <w:rFonts w:ascii="Adobe Caslon Pro" w:hAnsi="Adobe Caslon Pro" w:cs="Adobe Naskh Medium"/>
          <w:lang w:val="en-US"/>
        </w:rPr>
        <w:t xml:space="preserve">(2005) Paula-Lima A, </w:t>
      </w:r>
      <w:proofErr w:type="spellStart"/>
      <w:r w:rsidRPr="003F07EC">
        <w:rPr>
          <w:rFonts w:ascii="Adobe Caslon Pro" w:hAnsi="Adobe Caslon Pro" w:cs="Adobe Naskh Medium"/>
          <w:lang w:val="en-US"/>
        </w:rPr>
        <w:t>DeFelice</w:t>
      </w:r>
      <w:proofErr w:type="spellEnd"/>
      <w:r w:rsidRPr="003F07EC">
        <w:rPr>
          <w:rFonts w:ascii="Adobe Caslon Pro" w:hAnsi="Adobe Caslon Pro" w:cs="Adobe Naskh Medium"/>
          <w:lang w:val="en-US"/>
        </w:rPr>
        <w:t xml:space="preserve"> FG, Brito-Moreira J, Ferreira ST. </w:t>
      </w:r>
      <w:proofErr w:type="spellStart"/>
      <w:r w:rsidRPr="003F07EC">
        <w:rPr>
          <w:rFonts w:ascii="Adobe Caslon Pro" w:hAnsi="Adobe Caslon Pro" w:cs="Adobe Naskh Medium"/>
          <w:lang w:val="en-US"/>
        </w:rPr>
        <w:t>Neuropharmacolgy</w:t>
      </w:r>
      <w:proofErr w:type="spellEnd"/>
      <w:r w:rsidRPr="003F07EC">
        <w:rPr>
          <w:rFonts w:ascii="Adobe Caslon Pro" w:hAnsi="Adobe Caslon Pro" w:cs="Adobe Naskh Medium"/>
          <w:lang w:val="en-US"/>
        </w:rPr>
        <w:t xml:space="preserve">. 49: 1140-1148. </w:t>
      </w:r>
      <w:proofErr w:type="spellStart"/>
      <w:r w:rsidRPr="003F07EC">
        <w:rPr>
          <w:rFonts w:ascii="Adobe Caslon Pro" w:hAnsi="Adobe Caslon Pro" w:cs="Adobe Naskh Medium"/>
          <w:lang w:val="en-US"/>
        </w:rPr>
        <w:t>doi</w:t>
      </w:r>
      <w:proofErr w:type="spellEnd"/>
      <w:r w:rsidRPr="003F07EC">
        <w:rPr>
          <w:rFonts w:ascii="Adobe Caslon Pro" w:hAnsi="Adobe Caslon Pro" w:cs="Adobe Naskh Medium"/>
          <w:lang w:val="en-US"/>
        </w:rPr>
        <w:t>: 10.1016/j.neuropharm.2005.06.015</w:t>
      </w:r>
    </w:p>
    <w:p w:rsidR="00B227AA" w:rsidRPr="003C031A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 xml:space="preserve">Taurine prevents the neurotoxicity of beta-amyloid and glutamate receptor agonists: activation of GABA receptors and possible implications for </w:t>
      </w:r>
      <w:r>
        <w:rPr>
          <w:rFonts w:ascii="Adobe Caslon Pro" w:hAnsi="Adobe Caslon Pro" w:cs="Adobe Naskh Medium"/>
          <w:b/>
          <w:i/>
          <w:lang w:val="en-US"/>
        </w:rPr>
        <w:t>Alzheimer's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disease and other neurological disorders.</w:t>
      </w:r>
      <w:r w:rsidRPr="003C031A">
        <w:rPr>
          <w:rFonts w:ascii="Adobe Caslon Pro" w:hAnsi="Adobe Caslon Pro" w:cs="Adobe Naskh Medium"/>
          <w:lang w:val="en-US"/>
        </w:rPr>
        <w:t xml:space="preserve"> (2004) </w:t>
      </w:r>
      <w:proofErr w:type="spellStart"/>
      <w:r w:rsidRPr="003C031A">
        <w:rPr>
          <w:rFonts w:ascii="Adobe Caslon Pro" w:hAnsi="Adobe Caslon Pro" w:cs="Adobe Naskh Medium"/>
          <w:lang w:val="en-US"/>
        </w:rPr>
        <w:t>Louzada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P.R., </w:t>
      </w:r>
      <w:r w:rsidRPr="00A5113C">
        <w:rPr>
          <w:rFonts w:ascii="Adobe Caslon Pro" w:hAnsi="Adobe Caslon Pro" w:cs="Adobe Naskh Medium"/>
          <w:lang w:val="en-US"/>
        </w:rPr>
        <w:t>Paula-Lima A.C</w:t>
      </w:r>
      <w:r w:rsidRPr="003C031A">
        <w:rPr>
          <w:rFonts w:ascii="Adobe Caslon Pro" w:hAnsi="Adobe Caslon Pro" w:cs="Adobe Naskh Medium"/>
          <w:b/>
          <w:lang w:val="en-US"/>
        </w:rPr>
        <w:t>.</w:t>
      </w:r>
      <w:r w:rsidRPr="003C031A">
        <w:rPr>
          <w:rFonts w:ascii="Adobe Caslon Pro" w:hAnsi="Adobe Caslon Pro" w:cs="Adobe Naskh Medium"/>
          <w:lang w:val="en-US"/>
        </w:rPr>
        <w:t xml:space="preserve">, </w:t>
      </w:r>
      <w:proofErr w:type="spellStart"/>
      <w:r w:rsidRPr="003C031A">
        <w:rPr>
          <w:rFonts w:ascii="Adobe Caslon Pro" w:hAnsi="Adobe Caslon Pro" w:cs="Adobe Naskh Medium"/>
          <w:lang w:val="en-US"/>
        </w:rPr>
        <w:t>Mendonça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-Silva D.L., Noel F.F., de Mello F.G., Ferreira S.T. </w:t>
      </w:r>
      <w:r w:rsidRPr="003F07EC">
        <w:rPr>
          <w:rFonts w:ascii="Adobe Caslon Pro" w:hAnsi="Adobe Caslon Pro" w:cs="Adobe Naskh Medium"/>
          <w:lang w:val="en-US"/>
        </w:rPr>
        <w:t>The FASEB Journal.</w:t>
      </w:r>
      <w:r w:rsidRPr="003C031A">
        <w:rPr>
          <w:rFonts w:ascii="Adobe Caslon Pro" w:hAnsi="Adobe Caslon Pro" w:cs="Adobe Naskh Medium"/>
          <w:lang w:val="en-US"/>
        </w:rPr>
        <w:t xml:space="preserve"> 18: 511-518.</w:t>
      </w:r>
      <w:r>
        <w:rPr>
          <w:rFonts w:ascii="Adobe Caslon Pro" w:hAnsi="Adobe Caslon Pro" w:cs="Adobe Naskh Medium"/>
          <w:lang w:val="en-US"/>
        </w:rPr>
        <w:t xml:space="preserve"> </w:t>
      </w:r>
      <w:proofErr w:type="spellStart"/>
      <w:r w:rsidRPr="003F07EC">
        <w:rPr>
          <w:rFonts w:ascii="Adobe Caslon Pro" w:hAnsi="Adobe Caslon Pro" w:cs="Adobe Naskh Medium"/>
          <w:lang w:val="en-US"/>
        </w:rPr>
        <w:t>doi</w:t>
      </w:r>
      <w:proofErr w:type="spellEnd"/>
      <w:r w:rsidRPr="003F07EC">
        <w:rPr>
          <w:rFonts w:ascii="Adobe Caslon Pro" w:hAnsi="Adobe Caslon Pro" w:cs="Adobe Naskh Medium"/>
          <w:lang w:val="en-US"/>
        </w:rPr>
        <w:t>: 10.1096/fj.03-0739com</w:t>
      </w:r>
    </w:p>
    <w:p w:rsidR="00B227AA" w:rsidRPr="003C031A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>Neuroprotection against A</w:t>
      </w:r>
      <w:r w:rsidRPr="003C031A">
        <w:rPr>
          <w:rFonts w:ascii="Cambria" w:hAnsi="Cambria" w:cs="Cambria"/>
          <w:b/>
          <w:i/>
          <w:lang w:val="en-US"/>
        </w:rPr>
        <w:t>β</w:t>
      </w:r>
      <w:r w:rsidRPr="003C031A">
        <w:rPr>
          <w:rFonts w:ascii="Adobe Caslon Pro" w:hAnsi="Adobe Caslon Pro" w:cs="Adobe Naskh Medium"/>
          <w:b/>
          <w:i/>
          <w:lang w:val="en-US"/>
        </w:rPr>
        <w:t xml:space="preserve"> and glutamate toxicity: are GABA receptors involved?</w:t>
      </w:r>
      <w:r w:rsidRPr="003C031A">
        <w:rPr>
          <w:rFonts w:ascii="Adobe Caslon Pro" w:hAnsi="Adobe Caslon Pro" w:cs="Adobe Naskh Medium"/>
          <w:lang w:val="en-US"/>
        </w:rPr>
        <w:t xml:space="preserve"> (2003) </w:t>
      </w:r>
      <w:r w:rsidRPr="00A5113C">
        <w:rPr>
          <w:rFonts w:ascii="Adobe Caslon Pro" w:hAnsi="Adobe Caslon Pro" w:cs="Adobe Naskh Medium"/>
          <w:lang w:val="en-US"/>
        </w:rPr>
        <w:t>Paula-Lima A.C.,</w:t>
      </w:r>
      <w:r w:rsidRPr="003C031A">
        <w:rPr>
          <w:rFonts w:ascii="Adobe Caslon Pro" w:hAnsi="Adobe Caslon Pro" w:cs="Adobe Naskh Medium"/>
          <w:lang w:val="en-US"/>
        </w:rPr>
        <w:t xml:space="preserve"> </w:t>
      </w:r>
      <w:proofErr w:type="spellStart"/>
      <w:r w:rsidRPr="003C031A">
        <w:rPr>
          <w:rFonts w:ascii="Adobe Caslon Pro" w:hAnsi="Adobe Caslon Pro" w:cs="Adobe Naskh Medium"/>
          <w:lang w:val="en-US"/>
        </w:rPr>
        <w:t>Louzada</w:t>
      </w:r>
      <w:proofErr w:type="spellEnd"/>
      <w:r w:rsidRPr="003C031A">
        <w:rPr>
          <w:rFonts w:ascii="Adobe Caslon Pro" w:hAnsi="Adobe Caslon Pro" w:cs="Adobe Naskh Medium"/>
          <w:lang w:val="en-US"/>
        </w:rPr>
        <w:t xml:space="preserve"> P.R., de Mello F.G., Ferreira S.T. </w:t>
      </w:r>
      <w:r w:rsidRPr="00A5113C">
        <w:rPr>
          <w:rFonts w:ascii="Adobe Caslon Pro" w:hAnsi="Adobe Caslon Pro" w:cs="Adobe Naskh Medium"/>
          <w:lang w:val="en-US"/>
        </w:rPr>
        <w:t>Neurotoxicity Research.</w:t>
      </w:r>
      <w:r w:rsidRPr="003C031A">
        <w:rPr>
          <w:rFonts w:ascii="Adobe Caslon Pro" w:hAnsi="Adobe Caslon Pro" w:cs="Adobe Naskh Medium"/>
          <w:b/>
          <w:lang w:val="en-US"/>
        </w:rPr>
        <w:t xml:space="preserve"> </w:t>
      </w:r>
      <w:r w:rsidRPr="003C031A">
        <w:rPr>
          <w:rFonts w:ascii="Adobe Caslon Pro" w:hAnsi="Adobe Caslon Pro" w:cs="Adobe Naskh Medium"/>
          <w:lang w:val="en-US"/>
        </w:rPr>
        <w:t>5:323-327</w:t>
      </w:r>
      <w:r>
        <w:rPr>
          <w:rFonts w:ascii="Adobe Caslon Pro" w:hAnsi="Adobe Caslon Pro" w:cs="Adobe Naskh Medium"/>
          <w:lang w:val="en-US"/>
        </w:rPr>
        <w:t xml:space="preserve">. </w:t>
      </w:r>
      <w:proofErr w:type="spellStart"/>
      <w:r w:rsidRPr="003F07EC">
        <w:rPr>
          <w:rFonts w:ascii="Adobe Caslon Pro" w:hAnsi="Adobe Caslon Pro" w:cs="Adobe Naskh Medium"/>
          <w:lang w:val="en-US"/>
        </w:rPr>
        <w:t>doi</w:t>
      </w:r>
      <w:proofErr w:type="spellEnd"/>
      <w:r w:rsidRPr="003F07EC">
        <w:rPr>
          <w:rFonts w:ascii="Adobe Caslon Pro" w:hAnsi="Adobe Caslon Pro" w:cs="Adobe Naskh Medium"/>
          <w:lang w:val="en-US"/>
        </w:rPr>
        <w:t>: 10.1007/BF03033152</w:t>
      </w:r>
    </w:p>
    <w:p w:rsidR="00B227AA" w:rsidRPr="003C031A" w:rsidRDefault="00B227AA" w:rsidP="00B227AA">
      <w:pPr>
        <w:pStyle w:val="NormalWeb"/>
        <w:numPr>
          <w:ilvl w:val="0"/>
          <w:numId w:val="1"/>
        </w:numPr>
        <w:ind w:left="284" w:right="-149"/>
        <w:jc w:val="both"/>
        <w:rPr>
          <w:rFonts w:ascii="Adobe Caslon Pro" w:hAnsi="Adobe Caslon Pro" w:cs="Adobe Naskh Medium"/>
          <w:lang w:val="en-US"/>
        </w:rPr>
      </w:pPr>
      <w:r w:rsidRPr="003C031A">
        <w:rPr>
          <w:rFonts w:ascii="Adobe Caslon Pro" w:hAnsi="Adobe Caslon Pro" w:cs="Adobe Naskh Medium"/>
          <w:b/>
          <w:i/>
          <w:lang w:val="en-US"/>
        </w:rPr>
        <w:t xml:space="preserve">Dual role of glutamatergic neurotransmission on amyloid beta 1-42 aggregation and neurotoxicity in embryonic avian retina. </w:t>
      </w:r>
      <w:r w:rsidRPr="003F07EC">
        <w:rPr>
          <w:rFonts w:ascii="Adobe Caslon Pro" w:hAnsi="Adobe Caslon Pro" w:cs="Adobe Naskh Medium"/>
        </w:rPr>
        <w:t xml:space="preserve">(2001) </w:t>
      </w:r>
      <w:proofErr w:type="spellStart"/>
      <w:r w:rsidRPr="003F07EC">
        <w:rPr>
          <w:rFonts w:ascii="Adobe Caslon Pro" w:hAnsi="Adobe Caslon Pro" w:cs="Adobe Naskh Medium"/>
        </w:rPr>
        <w:t>Louzada</w:t>
      </w:r>
      <w:proofErr w:type="spellEnd"/>
      <w:r w:rsidRPr="003F07EC">
        <w:rPr>
          <w:rFonts w:ascii="Adobe Caslon Pro" w:hAnsi="Adobe Caslon Pro" w:cs="Adobe Naskh Medium"/>
        </w:rPr>
        <w:t xml:space="preserve"> PR, Paula-Lima A, de Mello FG, Ferreira ST. </w:t>
      </w:r>
      <w:r w:rsidRPr="003F07EC">
        <w:rPr>
          <w:rFonts w:ascii="Adobe Caslon Pro" w:hAnsi="Adobe Caslon Pro" w:cs="Adobe Naskh Medium"/>
          <w:lang w:val="en-US"/>
        </w:rPr>
        <w:t>Neuroscience Letters</w:t>
      </w:r>
      <w:r w:rsidRPr="003C031A">
        <w:rPr>
          <w:rFonts w:ascii="Adobe Caslon Pro" w:hAnsi="Adobe Caslon Pro" w:cs="Adobe Naskh Medium"/>
          <w:b/>
          <w:lang w:val="en-US"/>
        </w:rPr>
        <w:t>.</w:t>
      </w:r>
      <w:r w:rsidRPr="003C031A">
        <w:rPr>
          <w:rFonts w:ascii="Adobe Caslon Pro" w:hAnsi="Adobe Caslon Pro" w:cs="Adobe Naskh Medium"/>
          <w:lang w:val="en-US"/>
        </w:rPr>
        <w:t xml:space="preserve"> 301:59-63.</w:t>
      </w:r>
      <w:r>
        <w:rPr>
          <w:rFonts w:ascii="Adobe Caslon Pro" w:hAnsi="Adobe Caslon Pro" w:cs="Adobe Naskh Medium"/>
          <w:lang w:val="en-US"/>
        </w:rPr>
        <w:t xml:space="preserve"> </w:t>
      </w:r>
      <w:proofErr w:type="spellStart"/>
      <w:r w:rsidRPr="003F07EC">
        <w:rPr>
          <w:rFonts w:ascii="Adobe Caslon Pro" w:hAnsi="Adobe Caslon Pro" w:cs="Adobe Naskh Medium"/>
          <w:lang w:val="en-US"/>
        </w:rPr>
        <w:t>doi</w:t>
      </w:r>
      <w:proofErr w:type="spellEnd"/>
      <w:r w:rsidRPr="003F07EC">
        <w:rPr>
          <w:rFonts w:ascii="Adobe Caslon Pro" w:hAnsi="Adobe Caslon Pro" w:cs="Adobe Naskh Medium"/>
          <w:lang w:val="en-US"/>
        </w:rPr>
        <w:t>: 10.1016/s0304-3940(01)01585-3</w:t>
      </w:r>
    </w:p>
    <w:p w:rsidR="00991051" w:rsidRPr="0052770C" w:rsidRDefault="00991051" w:rsidP="00991051">
      <w:pPr>
        <w:pStyle w:val="NormalWeb"/>
        <w:spacing w:before="0" w:beforeAutospacing="0" w:after="0" w:afterAutospacing="0"/>
        <w:ind w:right="-147"/>
        <w:jc w:val="both"/>
        <w:rPr>
          <w:i/>
          <w:lang w:val="en-US"/>
        </w:rPr>
      </w:pPr>
    </w:p>
    <w:p w:rsidR="00723785" w:rsidRPr="0052770C" w:rsidRDefault="00AF5FD7">
      <w:pPr>
        <w:rPr>
          <w:i/>
        </w:rPr>
      </w:pPr>
    </w:p>
    <w:sectPr w:rsidR="00723785" w:rsidRPr="0052770C" w:rsidSect="00E205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Adobe Naskh Medium">
    <w:panose1 w:val="01010101010101010101"/>
    <w:charset w:val="B2"/>
    <w:family w:val="auto"/>
    <w:notTrueType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D0DDE"/>
    <w:multiLevelType w:val="hybridMultilevel"/>
    <w:tmpl w:val="7D0EFD90"/>
    <w:lvl w:ilvl="0" w:tplc="2BE2D4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51"/>
    <w:rsid w:val="0020076C"/>
    <w:rsid w:val="00416B73"/>
    <w:rsid w:val="0052770C"/>
    <w:rsid w:val="0072772B"/>
    <w:rsid w:val="00991051"/>
    <w:rsid w:val="00AF5FD7"/>
    <w:rsid w:val="00B227AA"/>
    <w:rsid w:val="00B60B5A"/>
    <w:rsid w:val="00CB2AF1"/>
    <w:rsid w:val="00CC12D5"/>
    <w:rsid w:val="00D32C20"/>
    <w:rsid w:val="00E2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0119F4"/>
  <w14:defaultImageDpi w14:val="32767"/>
  <w15:chartTrackingRefBased/>
  <w15:docId w15:val="{47BDD838-F089-9E49-9482-A7867234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10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B227AA"/>
    <w:pPr>
      <w:widowControl w:val="0"/>
    </w:pPr>
    <w:rPr>
      <w:rFonts w:ascii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1447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Paula Lima</dc:creator>
  <cp:keywords/>
  <dc:description/>
  <cp:lastModifiedBy>Microsoft Office User</cp:lastModifiedBy>
  <cp:revision>9</cp:revision>
  <dcterms:created xsi:type="dcterms:W3CDTF">2018-03-09T03:05:00Z</dcterms:created>
  <dcterms:modified xsi:type="dcterms:W3CDTF">2020-11-08T23:48:00Z</dcterms:modified>
</cp:coreProperties>
</file>