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D3" w:rsidRPr="00EF0CD3" w:rsidRDefault="00EF0CD3" w:rsidP="00EF0CD3">
      <w:pPr>
        <w:pStyle w:val="Default"/>
        <w:spacing w:before="120" w:after="120"/>
        <w:ind w:left="1080"/>
        <w:rPr>
          <w:color w:val="000000" w:themeColor="text1"/>
        </w:rPr>
      </w:pPr>
    </w:p>
    <w:p w:rsidR="0005344E" w:rsidRPr="005B1D12" w:rsidRDefault="00422760" w:rsidP="005B1D12">
      <w:pPr>
        <w:pStyle w:val="ListParagraph"/>
        <w:tabs>
          <w:tab w:val="left" w:pos="993"/>
        </w:tabs>
        <w:ind w:left="450" w:firstLine="0"/>
        <w:rPr>
          <w:b/>
          <w:color w:val="000000" w:themeColor="text1"/>
          <w:sz w:val="24"/>
        </w:rPr>
      </w:pPr>
      <w:r w:rsidRPr="005B1D12">
        <w:rPr>
          <w:b/>
          <w:color w:val="000000" w:themeColor="text1"/>
          <w:sz w:val="24"/>
        </w:rPr>
        <w:t>Publications:</w:t>
      </w:r>
      <w:bookmarkStart w:id="0" w:name="_GoBack"/>
      <w:bookmarkEnd w:id="0"/>
    </w:p>
    <w:p w:rsidR="00EF0CD3" w:rsidRPr="00EF0CD3" w:rsidRDefault="00EF0CD3" w:rsidP="00EF0CD3">
      <w:pPr>
        <w:pStyle w:val="ListParagraph"/>
        <w:tabs>
          <w:tab w:val="left" w:pos="993"/>
        </w:tabs>
        <w:ind w:left="450" w:firstLine="0"/>
        <w:rPr>
          <w:color w:val="000000" w:themeColor="text1"/>
          <w:sz w:val="14"/>
        </w:rPr>
      </w:pPr>
    </w:p>
    <w:tbl>
      <w:tblPr>
        <w:tblW w:w="5000" w:type="pct"/>
        <w:tblCellSpacing w:w="15" w:type="dxa"/>
        <w:tblInd w:w="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0"/>
      </w:tblGrid>
      <w:tr w:rsidR="00EF0CD3" w:rsidRPr="00EF0CD3" w:rsidTr="00FB5D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B67D7" w:rsidRPr="00EF0CD3" w:rsidRDefault="001B67D7" w:rsidP="00FB5D91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76"/>
              </w:tabs>
              <w:autoSpaceDE/>
              <w:autoSpaceDN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_Hlk530050517"/>
            <w:bookmarkStart w:id="2" w:name="_Hlk530050504"/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Shriwas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O.,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Sisodiya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Santra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M.K.,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Guchhait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S.K., Dash, R., &amp;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Microtubule-targeting agents impair kinesin 2-dependent nuclear transport of β-catenin: Evidence of inhibition of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Wnt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/β-catenin signaling as an important antitumor mechanism of microtubule-targeting agents.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The FASEB Journal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2021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e21539.</w:t>
            </w:r>
          </w:p>
          <w:p w:rsidR="001B67D7" w:rsidRPr="00EF0CD3" w:rsidRDefault="001B67D7" w:rsidP="00A351EA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376"/>
              </w:tabs>
              <w:autoSpaceDE/>
              <w:autoSpaceDN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Pradhan, A., Mishra,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Surolia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D.*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C1 Inhibits Liquid−Liquid Phase Separation and Oligomerization of Tau and Protects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Neuroblastoma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Cells against Toxic Tau Oligomers.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ACS Chem. Neurosci, 2021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12, 1989-2002.</w:t>
            </w:r>
            <w:r w:rsidRPr="00EF0CD3">
              <w:rPr>
                <w:rFonts w:ascii="Segoe UI" w:hAnsi="Segoe UI" w:cs="Segoe UI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Mundhara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Majumder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D.*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Hyperthermia induced disruption of mechanical balance leads to G1 arrest and senescence in cells.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J.,2021, 478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179-196.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Battaje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R. R.,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Bhondwe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P.,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Dhaked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H. P. S.,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.*, Evidence of conformational switch in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Streptococcus pneumoniae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FtsZ during polymerization.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Protein Sci.2021,30,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523-530.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Pradhan, A., Mishra,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Basu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S.M.,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Surolia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Giri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J., Srivastava, R.*,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.*, Targeted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nanoformulation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of C1 inhibits the growth of KB spheroids and cancer stem cell-enriched MCF-7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mammospheres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Colloids and Surfaces B: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Biointerfaces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, 2021,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202, 111702. 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Dhameliya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T. M., Patel, K. I., Tiwari, R.,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Vagolu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 K.,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Sriram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D., and Chakraborti, A. K. Design, Synthesis, and Biological Evaluation of Benzo [d] imidazole-2-carboxamides as New Anti-TB Agents.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Bioorg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Chem.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2021, 107, 104538.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Mundhara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N., Yadav,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Shirke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P. U.,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D*.,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Majumder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Substrate loss modulus promotes the differentiation of SHSY-5Y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neuroblastoma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cells.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Materialia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2020, 15, 100968.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Liao, V. W. Y.,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Narlawar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R.,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Vignarajan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Hibbs, D. E.,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*, &amp; Groundwater, P. W. Tubulin-Binding 3, 5-Bis (styryl)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pyrazoles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as Lead Compounds for the Treatment of Castration-Resistant Prostate Cancer.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Mol. Pharmacol.,2020,97,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409-422. </w:t>
            </w:r>
          </w:p>
          <w:p w:rsidR="001B67D7" w:rsidRPr="00EF0CD3" w:rsidRDefault="001B67D7" w:rsidP="00A351E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Poojari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R.,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Sawant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V.,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Kini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Srivastava, R.,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Antihepatoma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activity of multifunctional polymeric nanoparticles via inhibition of microtubules and tyrosine kinases.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Nanomedicine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2020, 15,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381-396. </w:t>
            </w:r>
          </w:p>
          <w:p w:rsidR="001B67D7" w:rsidRPr="00EF0CD3" w:rsidRDefault="001B67D7" w:rsidP="00DD76D2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Kunal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K., Tiwari, R.,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Dhaked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H. P.,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Surolia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 Mechanistic insight into the effect of BT‐benzo‐29 on the Z‐ring in Bacillus subtilis.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IUBMB life, 2020, 72,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978-990. </w:t>
            </w:r>
          </w:p>
          <w:p w:rsidR="001B67D7" w:rsidRPr="00EF0CD3" w:rsidRDefault="001B67D7" w:rsidP="00DD76D2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Rashid,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Naaz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Rai,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Chatterji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B. P.,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.* Inhibition of polo-like kinase 1 suppresses microtubule dynamics in MCF-7 cells.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Mol. Cell.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2020,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465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27-36. </w:t>
            </w:r>
          </w:p>
          <w:p w:rsidR="001B67D7" w:rsidRPr="00EF0CD3" w:rsidRDefault="001B67D7" w:rsidP="00DD76D2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Rane, J.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.* The acetyl mimicking mutation, K274Q in tau enhances the metal binding affinity of tau and reduces the ability of tau to protect DNA.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ACS Chem. Neuro, 2020,11,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291-303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B67D7" w:rsidRPr="00EF0CD3" w:rsidRDefault="001B67D7" w:rsidP="00DD76D2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Kumbhar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B. V.,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Bhandare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V. V.,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Kunwar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Delineating the interaction of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combretastatin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A-4 with αβ tubulin isotypes present in drug resistant human lung carcinoma using a molecular modeling approach.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J.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Biomol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Struct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Dyn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2020, 38,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426-438. </w:t>
            </w:r>
          </w:p>
          <w:p w:rsidR="001B67D7" w:rsidRPr="00EF0CD3" w:rsidRDefault="001B67D7" w:rsidP="00DD76D2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Pradhan,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Srivastava, R.,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Quercetin Encapsulated Biodegradable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Plasmonic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Nanoparticles for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Photothermal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Therapy of Hepatocellular Carcinoma Cells.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ACS Appl. Bio. Mater., 2019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5727-5738</w:t>
            </w:r>
            <w:r w:rsidRPr="00EF0CD3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B67D7" w:rsidRPr="00EF0CD3" w:rsidRDefault="001B67D7" w:rsidP="00DF271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Srivastava, S., Manne, R. K.,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Sisodiya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Santra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M. K., Guchhait, S. K.,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 C12, a combretastatin-A4 analog, exerts anticancer activity by targeting microtubules.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Pharmacol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 2019,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170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113663. </w:t>
            </w:r>
          </w:p>
          <w:p w:rsidR="001B67D7" w:rsidRPr="00EF0CD3" w:rsidRDefault="001B67D7" w:rsidP="00DF271A">
            <w:pPr>
              <w:pStyle w:val="ListParagraph"/>
              <w:numPr>
                <w:ilvl w:val="0"/>
                <w:numId w:val="10"/>
              </w:numPr>
              <w:tabs>
                <w:tab w:val="left" w:pos="376"/>
              </w:tabs>
              <w:adjustRightInd w:val="0"/>
              <w:spacing w:before="240" w:after="200" w:line="276" w:lineRule="auto"/>
              <w:ind w:left="376" w:hanging="376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Mundhara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Majumder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.* Methyl-β-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cyclodextrin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an actin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depolymerizer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augments the antiproliferative potential of microtubule-targeting agents.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Sci. Rep, 2019, 9,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7638.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Dhaked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H.P.S., Ray,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Battaje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R.R., Banerjee,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Regulation of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Streptococcus pneumoniae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FtsZ assembly by divalent cations: Paradoxical effects of Ca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2+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on the nucleation and bundling of FtsZ polymers.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FEBS J., 2019, 286,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3629-3646.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Prassanawar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 S.,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 Tubulin heterogeneity regulates functions and dynamics of microtubules and plays a role in the development of drug resistance in cancer</w:t>
            </w:r>
            <w:r w:rsidRPr="00EF0CD3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J, 2019, 476, 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1359-1376.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Rane, J.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.* An acetylation mimicking mutation, K274Q, in tau imparts neurotoxicity by enhancing tau aggregation and inhibiting tubulin polymerization.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 J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2019, 476,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1401-1417.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Venkatramani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.* Regulation of neuronal microtubule dynamics by tau: Implications for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tauopathies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2019, 133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473-483.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Sawant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V., Srivastava,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Prassanawar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 S., Bhattacharyya, B.,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.*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Crocin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a carotenoid, suppresses spindle microtubule dynamics and activates the mitotic checkpoint by binding to tubulin.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pharmacol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2019,163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32-45.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Naaz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Ahad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Rai,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Surolia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 BubR1 depletion delays apoptosis in the microtubule-depolymerized cells.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pharmacol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2019,162,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177-190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Srivastava, S.,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A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centrosomal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protein STARD9 promotes microtubule stability and regulates spindle microtubule dynamics.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Cell Cycle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2018,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17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2052-2068.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Kapoor, S., Srivastava, S.,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Indibulin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dampens microtubule dynamics and produces synergistic antiproliferative effect with vinblastine in MCF-7 cells: Implications in cancer chemotherapy.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Sci. Rep.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2018,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12363.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Hura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Sawant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V.,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Guchhait, S. K.,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.*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Combretastatin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-Inspired Heterocycles as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Antitubulin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Anticancer Agents. 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ACS Omega, 2018, 3,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9754-9769.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Hura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N.,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Naaz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Prassanawar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 S., Guchhait, S. K.,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Drug-Clinical Agent Molecular Hybrid: Synthesis of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Diaryl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trifluoromethyl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pyrazoles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as Tubulin Targeting Anticancer Agents.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ACS Omega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2018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1955-1969.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Bhattacharya, D., Sinha, K.,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Mutation of G51 in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SepF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impairs FtsZ assembly promoting ability of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SepF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and retards the division of Mycobacterium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smegmatis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cells.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 J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2018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475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2473-2489.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Dhameliya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T. M., Tiwari, R., Banerjee, A.,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Pancholia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S.,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Sriram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D.,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and Chakraborti, A. K. Benzo [d] thiazole-2-carbanilides as new anti-TB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chemotypes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: Design, synthesis, biological evaluation, and structure-activity relationship.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Eur. J. Med. Chem, 2018, 155, </w:t>
            </w:r>
            <w:r w:rsidRPr="00EF0CD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364-380.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Kumari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Regulation of microtubule stability by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centrosomal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proteins.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IUBMB life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2018, 70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602-611.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Kumbhar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B. V.,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Kunwar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A. Interaction of microtubule depolymerizing agent </w:t>
            </w:r>
            <w:proofErr w:type="spellStart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indanocine</w:t>
            </w:r>
            <w:proofErr w:type="spellEnd"/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with different human αβ tubulin isotypes. </w:t>
            </w:r>
            <w:proofErr w:type="spellStart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PloS</w:t>
            </w:r>
            <w:proofErr w:type="spellEnd"/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one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2018,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e0194934. </w:t>
            </w:r>
          </w:p>
          <w:bookmarkEnd w:id="1"/>
          <w:p w:rsidR="001B67D7" w:rsidRPr="00EF0CD3" w:rsidRDefault="00AF49B1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color w:val="000000" w:themeColor="text1"/>
                <w:sz w:val="24"/>
                <w:szCs w:val="24"/>
              </w:rPr>
              <w:fldChar w:fldCharType="begin" w:fldLock="1"/>
            </w:r>
            <w:r w:rsidR="001B67D7" w:rsidRPr="00EF0CD3">
              <w:rPr>
                <w:color w:val="000000" w:themeColor="text1"/>
                <w:sz w:val="24"/>
                <w:szCs w:val="24"/>
              </w:rPr>
              <w:instrText xml:space="preserve">ADDIN Mendeley Bibliography CSL_BIBLIOGRAPHY </w:instrText>
            </w:r>
            <w:r w:rsidRPr="00EF0CD3">
              <w:rPr>
                <w:color w:val="000000" w:themeColor="text1"/>
                <w:sz w:val="24"/>
                <w:szCs w:val="24"/>
              </w:rPr>
              <w:fldChar w:fldCharType="separate"/>
            </w:r>
            <w:bookmarkStart w:id="3" w:name="_Hlk530050533"/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Srivastava, S., and </w:t>
            </w:r>
            <w:r w:rsidR="001B67D7"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="001B67D7"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 A centrosomal protein FOR20 regulates microtubule assembly dynamics and plays a role in cell migration. </w:t>
            </w:r>
            <w:r w:rsidR="001B67D7" w:rsidRPr="00EF0CD3">
              <w:rPr>
                <w:i/>
                <w:noProof/>
                <w:color w:val="000000" w:themeColor="text1"/>
                <w:sz w:val="24"/>
                <w:szCs w:val="24"/>
              </w:rPr>
              <w:t>Biochem. J, 2017, 474,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2841-2859.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Battaje, R R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Lessons from Bacterial Homolog of Tubulin, FtsZ for Microtubule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Endocr. Relat. Cancer,2017,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24, T1-T21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Kumar, A., Naaz, A., Prakasham, A. P., Gangwar, M. K., Butcher, R. J.,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&amp; Ghosh, P. Potent Anticancer Activity with High Selectivity of a Chiral Palladium N-Heterocyclic Carbene Complex.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ACS Omega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2017, 2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4632-4646.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Rane, J. S., Bhaumik,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Curcumin inhibits tau aggregation and disintegrates preformed tau filaments in vitro.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J Alzheimer's Dis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2017, 60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999-1014.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Hire, R. R, Srivastava, S, Davis, M. B, Kumar Konreddy, A,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Antiproliferative Activity of Crocin Involves Targeting of Microtubules in Breast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Sci. Rep,2017,7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44984.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Rai, A, Kapoor, S, Naaz, A, Kumar Santra, M,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Enhanced stability of microtubules contributes in the development of colchicine resistance in MCF-7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Pharmacol,2017,132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38–47.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Guchhait, S. K., Hura, N., Sinha, K.,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Pyridine C3-arylation of nicotinic acids accessible via a multicomponent reaction: an entry to all-substituted-3, 4-diarylated pyridines.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RSC Advances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2017,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8323-8331.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Groundwater, P. W., Narlawar, R., Liao, V. W. Y., Bhattacharya, A., Srivastava, S., Kunal, K., Doddareddy, M., Oza, P. M., Mamidi, R., Marrs, E. C. L., Perry, J. D., Hibbs, D. E.,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 Carbocyclic Curcumin Inhibits Proliferation of Gram-Positive Bacteria by Targeting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Biochemistry,2017,56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514–524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Girotra, M., Srivastava, S., Kulkarni, A., Barbora, A., Bobra, K., Ghosal, D., Devan, P., Aher, A., Jain,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Ray, K. The C-terminal tails of heterotrimeric kinesin-2 motor subunits directly bind to α-tubulin1: Possible implications for cilia-specific tubulin entry.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Traffic,2017,18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123–133.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Bhattacharya, D., Kumar,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WhmD promotes the assembly of Mycobacterium smegmatis FtsZ: A possible role of WhmD in bacterial cell division.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Macromol.,2017,95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582–591. </w:t>
            </w:r>
          </w:p>
          <w:bookmarkEnd w:id="3"/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Chaudhary, V., Venghateri, J. B., Dhaked, H. P. S., Bhoyar, A. S., Guchhait, S.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Novel Combretastatin-2-aminoimidazole Analogues as Potent Tubulin Assembly Inhibitors: Exploration of Unique Pharmacophoric Impact of Bridging Skeleton and Aryl Moiety.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Med. Chem,2017,59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3439–3451.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Dhaked, H. P. S., Bhattacharya, A., Yadav, S., Dantu, S. C., Kumar,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Mutation of Arg191 in FtsZ Impairs Cytokinetic Abscission of Bacillus subtilis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Biochemistry,2016,55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5754–5763.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Poojari, R., Srivastava,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*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Microtubule targeted therapeutics loaded polymeric assembled nanospheres for potentiation of antineoplastic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Faraday Discuss,2016,186,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45-59.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Bhattacharya, D., Gao, Q. H., Oza, P. M., Lin, H.-Y. J., Hawkins, B., Hibbs, D. E., and Groundwater, P. W. Identification of agents targeting FtsZ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Future Med. Chem,2016,8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1111–1132.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Thakur, R., Kini, S., Kurkalang, S., Banerjee, A., Chatterjee, P., Chanda, A., Chatterjee,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Mukherjee, A. K. Mechanism of apoptosis induction in human breast cancer MCF-7 cell by Ruviprase, a small peptide from Daboia russelii russelii venom.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Chem. Biol. Interact,2016,258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297–304.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Srivastava, S., Mishra, S.,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C1, a highly potent novel curcumin derivative, binds to tubulin, disrupts microtubule network and induces apoptosis.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Biosci. Rep,2016,36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e00323.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Poojari, R., Kini, S., Srivastava,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Intracellular interactions of electrostatically mediated layer-by-layer assembled polyelectrolytes based sorafenib nanoparticles in oral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Colloids Surfaces B Biointerfaces,2016,143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131–138.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Kumbhar, B. V., Borogaon,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Kunwar, A. Exploring the origin of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differential binding affinities of human tubulin isotypes αβII, αβIII and αβIV for DAMA-colchicine using homology modelling, molecular docking and molecular dynamics simulations.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One,2016,11,</w:t>
            </w:r>
            <w:r w:rsidRPr="00EF0CD3">
              <w:rPr>
                <w:color w:val="000000" w:themeColor="text1"/>
                <w:sz w:val="24"/>
                <w:szCs w:val="20"/>
                <w:shd w:val="clear" w:color="auto" w:fill="FFFFFF"/>
              </w:rPr>
              <w:t xml:space="preserve">e0156048.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Poojari, R., Kini, S., Srivastava,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 Chimeric Cetuximab-Functionalized Corona as a Potent Delivery System for Microtubule-Destabilizing Nanocomplexes to Hepatocellular Carcinoma Cells: A Focus on EGFR and Tubulin Intracellular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Pharm,2015,12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3908–3923.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Ray, S., Jindal, B., Kunal, K.,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BT-benzo-29 inhibits bacterial cell proliferation by perturbing FtsZ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FEBS J.,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282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4015–4033.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Bhattacharya, A., Ray, S., Singh, D., Dhaked, H. P.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ZapC promotes assembly and stability of FtsZ filaments by binding at a different site on FtsZ than ZipA.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 2015,81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435-442.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Kini, S., Bahadur, D.,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Mechanism of anti-cancer activity of benomyl loaded nanoparticles in multidrug resistant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Biomed. Nanotechnol.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2015,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11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877–889.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Rashid, A., Kuppa, A., Kunwar,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Thalidomide (5HPP-33) suppresses microtubule dynamics and depolymerizes the microtubule network by binding at the vinblastine binding site on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54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2149–2159.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Rai, A., Kapoor, S., Singh, S., Chatterji, B.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Transcription factor NF-κB associates with microtubules and stimulates apoptosis in response to suppression of microtubule dynamics in MCF-7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Pharmacol, 2015,93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277–289.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Venghateri, J. B., Jindal, B.,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The centrosome: a prospective entrant in cancer therapy.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Expert Opin. Ther. Targets, 2015,19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957-972.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Mishra, R. C., Gundala, S. R., Karna, P., Lopus, M., Gupta, K. K., Nagaraju, M., Hamelberg, D., Tandon, V.,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Reid, M. D., and Aneja, R. Design, synthesis and biological evaluation of di-substituted noscapine analogs as potent and microtubule-targeted anticancer agents.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Bioorganic Med. Chem. Lett.,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25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2133–2140.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Reddy, P. J., Sinha, S., Ray, S., Sathe, G. J., Chatterjee, A., Prasad, T. S. K., Dhali, S., Srikanth, R.,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Srivastava, S. Comprehensive analysis of temporal alterations in cellular proteome of bacillus subtilis under curcumin treatment.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One,2015,10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,e0120620.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Reddy, P. J., Ray, S., Sathe, G. J., Prasad, T. S. K., Rapole, S.,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Srivastava, S. Proteomics Analyses of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Bacillus subtilis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after Treatment with Plumbagin, a Plant-Derived Naphthoquinone.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Omi. A J. Integr. Biol, 2015, 19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12–23.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Reddy, P. J., Ray, S., Sathe, G. J., Gajbhiye, A., Prasad, T. S. K., Rapole, S.,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Srivastava, S. A comprehensive proteomic analysis of totarol induced alterations in Bacillus subtilis by multipronged quantitative proteomics.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Proteomics, 2015,114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247–262.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>Poojari, R., Srivastava, R., &amp;</w:t>
            </w:r>
            <w:r w:rsidRPr="00EF0CD3">
              <w:rPr>
                <w:b/>
                <w:bCs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Nanomechanics of Fosbretabulin A4 polymeric nanoparticles in liver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IEEE 15th International Conference on Nanotechnology (IEEE-NANO),2015,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1406-1409.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Henary, M., Narayana, L., Ahad, S., Gundala, S. R., Mukkavilli, R., Sharma, V., Owens, E. A., Yadav, Y., Nagaraju, M., Hamelberg, D., Tandon, V.,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Aneja, R. Novel third-generation water-soluble noscapine analogs as superior microtubule-interfering agents with enhanced antiproliferative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2014,92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192–205.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Thakur, R., Kumar, A., Bose, B.,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., Saikia, D., Chattopadhyay, P., &amp; Mukherjee, A. K. A new peptide (Ruviprase) purified from the venom of Daboia russelii russelii shows potent anticoagulant activity via non-enzymatic inhibition of thrombin and factor Xa.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Biochimie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2014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105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 149-158.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Ray, S., Dhaked, H. P.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Antimicrobial peptide CRAMP (16-33) stalls bacterial cytokinesis by inhibiting FtsZ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Biochemistry,2014,53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6426–6429.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D., Bhattacharya, A., Rai, A., Dhaked, H. P. S., Awasthi, D., Ojima, I.,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SB-RA-2001 inhibits bacterial proliferation by targeting FtsZ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Biochemistry,2014,53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2979–2992.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Yadav, S., Verma, P. J.,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C-terminal region of MAP7 domain containing protein 3 (MAP7D3) promotes microtubule polymerization by binding at the C-terminal tail of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One,2014,9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e99539.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Tandon, V. K., Maurya, H. K., Kumar, S., Rashid,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Synthesis and evaluation of 2-heteroaryl and 2,3-diheteroaryl-1,4- naphthoquinones that potently induce apoptosis in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RSC Adv.,2014,4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12441–12447.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Rashid, A., Ananthnag, G. S., Naik, S., Mague, J. T.,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Balakrishna, M. S. Dinuclear Cu(I) complexes of pyridyl-diazadiphosphetidines and aminobis(phosphonite) ligands: synthesis, structural studies and antiproliferative activity towards human cervical, colon carcinoma and breast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Dalton Trans.2014,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43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,11339-51.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Asthana, J., Kapoor, S., Mohan,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Inhibition of HDAC6 deacetylase activity increases its binding with microtubules and suppresses microtubule dynamic instability in MCF-7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2013,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288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22516–22526.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Jindal, B.,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Understanding FtsZ assembly: Cues from the behavior of its N- and C-terminal domains.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2013,52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7071–7081.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Bojjireddy, N., Sinha, R.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Subrahmanyam, G. Sanguinarine suppresses IgE induced inflammatory responses through inhibition of type II PtdIns 4-kinase(s).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Arch. Biochem. Biophys.2013,537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192–197.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Bhattacharya, A., Jindal, B., Singh, P., Datta,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Plumbagin inhibits cytokinesis in Bacillus subtilis by inhibiting FtsZ assembly - A mechanistic study of its antibacterial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FEBS J.,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2013,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280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4585–4599.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Venghateri, J. B., Gupta, T. K., Verma, P. J., Kunwar,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Ansamitocin P3 Depolymerizes Microtubules and Induces Apoptosis by Binding to Tubulin at the Vinblastine Site.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 2013,8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e75182.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Rai, A., Gupta, T. K., Kini, S., Kunwar, A.,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CXI-benzo-84 reversibly binds to tubulin at colchicine site and induces apoptosis in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Pharmacol.2013,86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378–391.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Gajula, P. K., Asthana, J.,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Chakraborty, T. K. A synthetic dolastatin 10 analogue suppresses microtubule dynamics, inhibits cell proliferation, and induces apoptotic cell death.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Med. Chem., 2013,56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2235–2245.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Ray, S., Kumar,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GTP regulates the interaction between MciZ and FtsZ: A possible role of MciZ in bacterial cell division.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Biochemistry,2013,52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392–401.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P., Makde, R. D., Ghosh, S., Asthana, J., Kumar, V.,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Assembly of Bacillus subtilis FtsA: Effects of pH, ionic strength and nucleotides on FtsA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Macromol.,2013,52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170–176.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Asthana, J., Kuchibhatla, A., Jana, S. C., Ray,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Dynein light chain 1 (LC8) association enhances microtubule stability and promotes microtubule bundling.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2012,287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40793–40805.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P., Jindal, B.,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 rhodanine derivative CCR-11 inhibits bacterial proliferation by inhibiting the assembly and GTPase activity of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2012,51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5434–5442.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Kapoor,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Kinetic stabilization of microtubule dynamics by indanocine perturbs EB1 localization, induces defects in cell polarity and inhibits migration of MDA-MB-231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2012,83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1495–1506.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Rai, A.,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 Antitubulin Agent BCFMT Inhibits Proliferation of Cancer Cells and Induces Cell Death by Inhibiting Microtubule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One,2012,7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e44311.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Jain, I., Lacoste, D.,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Padinhateeri, R. History-dependent depolymerization of actin filaments.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2012,51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7580–7587.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Chakraborti, S., Chakravarty, D., Gupta, S., Chatterji, B. P., Dhar, G., Poddar,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Chakrabarti, P., Ghosh Dastidar, S., and Bhattacharyya, B. Discrimination of ligands with different flexibilities resulting from the plasticity of the binding site in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Biochemistry,2012,51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7138–7148.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Pathak, R. K., Hinge, V. K., Mahesh, K., Rai,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Rao, C. P. Cd 2+ complex of a triazole-based calix[4]arene conjugate as a selective fluorescent chemosensor for Cys.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Anal. Chem., 2012,84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6907–6913.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Pathak, R. K., Tabbasum, K., Rai,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Rao, C. P. A Zn2+ specific triazole based calix[4]arene conjugate (L) as a fluorescence sensor for histidine and cysteine in HEPES buffer milieu.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Analyst, 2012,137, </w:t>
            </w:r>
            <w:r w:rsidRPr="00EF0CD3">
              <w:rPr>
                <w:iCs/>
                <w:noProof/>
                <w:color w:val="000000" w:themeColor="text1"/>
                <w:sz w:val="24"/>
                <w:szCs w:val="24"/>
              </w:rPr>
              <w:t xml:space="preserve">4069-4075.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Gireesh, K. K., Rashid, A., Chakraborti, S.,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Manna, T. CIL-102 binds to tubulin at colchicine binding site and triggers apoptosis in MCF-7 cells by inducing monopolar and multinucleated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2012,84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633–645.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Pathak, R. K., Tabbasum, K., Rai,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Rao, C. P. Pyrophosphate sensing by a fluorescent Zn2+ bound triazole linked imino-thiophenyl conjugate of calix[4]arene in HEPES buffer medium: Spectroscopy, microscopy, and cellular studies.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Anal. Chem.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2012, 84,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5117–5123.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Pathak, R. K., Hinge, V. K., Rai,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Rao, C. P. Imino-phenolic-pyridyl conjugates of calix[4]arene (L 1 and L 2) as primary fluorescence switch-on sensors for Zn 2+ in solution and in HeLa cells and the recognition of pyrophosphate and ATP by [ZnL 2].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Inorg. Chem.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51,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4994–5005.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Kuchibhatlaa, A., Bellareb, J.,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Cobalt hexamine trichloride induced toroidal condensation of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Indian J. Chem. - Sect. A Inorganic, Phys. Theor. Anal. Chem.,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2011,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50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491–497.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Kuchibhatla, A., Bhattacharya,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ZipA binds to FtsZ with high affinity and enhances the stability of FtsZ protofilaments.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PLoS One, 2011,6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e28262.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Kuchibhatla, A., Bellare, J.,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Cationic lipid enhances assembly of bacterial cell division protein ftsz: A possible role of bacterial membrane in ftsz assembly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 2011,49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737–741.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Chakraborti, S., Das, L., Kapoor, N., Das, A., Dwivedi, V., Poddar, A., Chakraborti, G., Janik, M., Basu, G.,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Chakrabarti, P., Surolia, A., and Bhattacharyya, B. Curcumin recognizes a unique binding site of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Med. Chem.,2011,54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6183–6196.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Chatterji, B. P., Jindal, B., Srivastava,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Microtubules as antifungal and antiparasitic drug targets.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Expert Opin. Ther. Pat.,2011,21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167–186.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Kini, S., Bahadur, D.,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Magnetic PLGA nanospheres: A dual therapy for cancer,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IEEE Transactions on Magnetics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2011, 47,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2882 - 2886.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Kapoor, S., Ranjith,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Engineering and Therapeutic Applications of Microtubules.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Nanosci., 2011,10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873–881.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Balakrishna, M. S., Suresh, D., Rai, A., Mague, J. T.,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Dinuclear copper(I)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complexes containing cyclodiphosphazane derivatives and pyridyl ligands: Synthesis, structural studies, and antiproliferative activity toward human cervical and breast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Inorg. Chem.,2010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49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8790–8801.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Jaiswal, R., Patel, R. Y., Asthana, J., Jindal, B., Balaji, P. V.,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E93R substitution of Escherichia coli FtsZ induces bundling of protofilaments, reduces GTPase activity, and impairs bacterial cytokinesis.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2010,285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31796–31805.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Banerjee, M., Singh,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Curcumin suppresses the dynamic instability of microtubules, activates the mitotic checkpoint and induces apoptosis in MCF-7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2010, 277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3437–3448.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Rathinasamy, K., Jindal, B., Asthana, J., Singh, P., Balaji, P. V,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Griseofulvin stabilizes microtubule dynamics, activates p53 and inhibits the proliferation of MCF-7 cells synergistically with vinblastine.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BMC Cancer, 2010,10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213.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FtsZ inhibition: a promising approach for antistaphylococcal therapy.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Drug News Perspect.2010,23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295–304.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Chatterji, B. P., Banerjee, M., Singh,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HMBA depolymerizes microtubules, activates mitotic checkpoints and induces mitotic block in MCF-7 cells by binding at the colchicine site in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2010,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80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50–61.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Kaur, S., Modi, N. H.,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Roy, N. Probing the binding site of curcumin in Escherichia coli and Bacillus subtilis FtsZ - A structural insight to unveil antibacterial activity of curcumin.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Eur. J. Med. Chem., 2010,45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4209–4214.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Kotha, S., Kashinath, D., Lopus, M., and </w:t>
            </w:r>
            <w:r w:rsidRPr="00EF0CD3">
              <w:rPr>
                <w:b/>
                <w:bCs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Synthesis of nano-sized C3-symmetric 2,4,6-triphenyl-l,3,5-s- triazine and 1,3,5triphenylbenzene derivatives via the trimerization followed by Suzuki-Miyaura cross-coupling or O-alkylation reactions and their biological evaluation.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Indian Journal of Chemistry., 2009, 48B,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1766-1770.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Beuria, T. K., Singh, P., Surolia,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Promoting assembly and bundling of FtsZ as a strategy to inhibit bacterial cell division: a new approach for developing novel antibacterial drugs.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J.,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2009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423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61–69.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Kuchibhatla, A., Abdul Rasheed,  a S., Narayanan, J., Bellare, J.,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 analysis of FtsZ assembly using small angle X-ray scattering and electron microscopy.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Langmuir, 2009,25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3775–3785.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Ray, S., Asthana, J., Tanski, J. M., Shaikh, M. M.,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Ghosh, P. Design of nickel chelates of tetradentate N-heterocyclic carbenes with subdued cytotoxicity.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Organomet. Chem.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 xml:space="preserve">2009,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694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2328–2335.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Hamon, L.,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Savarin, P., Joshi, V., Bernhard, J., Mucher, E., Mechulam, A., Curmi, P. A., and Pastré, D. Mica surface promotes the assembly of cytoskeletal proteins.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Langmuir. 2009,25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3331–3335.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Jaiswal,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Differential assembly properties of escherichia coli FtsZ and mycobacterium tuberculosis FtsZ: An analysis using divalent calcium.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Biochem.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2009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146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733–742.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Kapoor,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Targeting FtsZ for antibacterial therapy: a promising avenue.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Expert Opin. Ther. Targets, 2009,13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1037–1051.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Srivastava, R. K., Jaiswal, R.,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Wangikar, P. P. Megacell phenotype and its relation to metabolic alterations in transketolase deficient strain of bacillus pumilus.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Biotechnol. Bioeng.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2009,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102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1387–1397.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Tandon, V. K., Maurya, H. K., Tripathi, A., ShivaKeshava, G. B., Shukla, P. K., Srivastava,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2,3-Disubstituted-1,4-naphthoquinones, 12H-benzo[b]phenothiazine-6,11-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diones and related compounds: Synthesis and Biological evaluation as potential antiproliferative and antifungal agents.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Eur. J. Med. Chem.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2009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44, </w:t>
            </w:r>
            <w:r w:rsidRPr="00EF0CD3">
              <w:rPr>
                <w:iCs/>
                <w:noProof/>
                <w:color w:val="000000" w:themeColor="text1"/>
                <w:sz w:val="24"/>
                <w:szCs w:val="24"/>
              </w:rPr>
              <w:t xml:space="preserve">1086-1092.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Mohan,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Kinetic stabilization of microtubule dynamics by estramustine is associated with tubulin acetylation, spindle abnormalities, and mitotic arrest.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Cancer Res.,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 xml:space="preserve">2008,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68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6181–6189.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J. K., Makde, R. D., Kumar, V.,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SepF increases the assembly and bundling of FtsZ polymers and stabilizes FtsZ protofilaments by binding along its length.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2008,283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31116–31124.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Rathinasamy,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Kinetic stabilization of microtubule dynamic instability by benomyl increases the nuclear transport of p53.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2008,76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1669–1680.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Jaiswal,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Cysteine 155 plays an important role in the assembly of Mycobacterium tuberculosis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Protein Sci., 2008,17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846–854.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Rai, D., Singh, J. K., Roy, N.,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Curcumin inhibits FtsZ assembly: an attractive mechanism for its antibacterial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J., 2008,410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147–155.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Suresh, D., Balakrishna, M. S., Rathinasamy,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Mobin, S. M. Water-soluble cyclodiphosphazanes: synthesis, gold(i) metal complexes and their in vitro antitumor studies.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Dalt. Trans., 2008,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>21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2812-2814.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Suresh, D., Balakrishna, M. S., Rathinasamy,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Mague, J. T. Large-bite bis(phosphite) ligand containing mesocyclic thioether moieties: synthesis, reactivity, group 11 (CuI, AuI) metal complexes and anticancer activity studies on a human cervical cancer (HeLa) cell line.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Dalt. Trans., 2008,17, </w:t>
            </w:r>
            <w:r w:rsidRPr="00EF0CD3">
              <w:rPr>
                <w:iCs/>
                <w:noProof/>
                <w:color w:val="000000" w:themeColor="text1"/>
                <w:sz w:val="24"/>
                <w:szCs w:val="24"/>
              </w:rPr>
              <w:t xml:space="preserve">2285-2292.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P., Rathinasamy, K., Mohan,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Microtubule assembly dynamics: An attractive target for anticancer drugs.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IUBMB Life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., 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 xml:space="preserve">2008, 60,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368-375.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Bhattacharyya, B.,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Gupta, S., and Banerjee, M. Anti-mitotic activity of colchicine and the structural basis for its interaction with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Med. Res. Rev.2008, 28, </w:t>
            </w:r>
            <w:r w:rsidRPr="00EF0CD3">
              <w:rPr>
                <w:iCs/>
                <w:noProof/>
                <w:color w:val="000000" w:themeColor="text1"/>
                <w:sz w:val="24"/>
                <w:szCs w:val="24"/>
              </w:rPr>
              <w:t xml:space="preserve">155-183.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Clément, M. J., Rathinasamy, K., Adjadj, E., Toma, F., Curmi, P.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Benomyl and colchicine synergistically inhibit cell proliferation and mitosis: Evidence of distinct binding sites for these agents in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2008,47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13016–13025.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Prasad, N. K., Rathinasamy,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Bahadur, D. Mechanism of cell death induced by magnetic hyperthermia with nanoparticles of γ-MnxFe2–xO3 synthesized by a single step process.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J. Mater. Chem., 2007,17, 5042-5051.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Ray, S., Mohan, R., Singh, J. K., Samantaray, M. K., Shaikh, M. M.,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Ghosh, P. Anticancer and antimicrobial metallopharmaceutical agents based on palladium, gold, and silver N-heterocyclic carbene complexes.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Am. Chem. Soc., 2007,129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15042–15053.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4" w:name="OLE_LINK1"/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Srivastava, P.,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Rotenone inhibits mammalian cell proliferation by inhibiting microtubule assembly through tubulin binding.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2007,274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4788–4801.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Singh, J. K., Makde, R. D., Kumar, V.,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 membrane protein, EzrA, regulates assembly dynamics of FtsZ by interacting with the C-terminal tail of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2007,46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11013–11022.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Prasad, N. K., Rathinasamy,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Bahadur, D. TC-tuned biocompatible suspension of La0.73Sr0.27MnO3 for magnetic hyperthermia.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Biomed. Mater. Res. B. Appl. Biomater., 2007,85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409–416.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Jaiswal, R., Beuria, T. K., Mohan, R., Mahajan, S.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Totarol inhibits bacterial cytokinesis by perturbing the assembly dynamics of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2007,46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4211–4220.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Santra, M.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Acid-induced loss of functional properties of bacterial cell division protein FtsZ: evidence for an alternative conformation at acidic pH.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Proteins, 2007,67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177–188.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Gupta, K. K., Bharne, S. S., Rathinasamy, K., Naik, N. R.,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Dietary antioxidant curcumin inhibits microtubule assembly through tubulin binding.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2006,273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5320–5332.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Rathinasamy,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Suppression of microtubule dynamics by benomyl decreases tension across kinetochore pairs and induces apoptosis in cancer cells.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2006,273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4114–4128.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Mohan, R., Banerjee, M., Ray, A., Manna, T., Wilson, L., Owa, T., Bhattacharyya, B.,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Antimitotic sulfonamides inhibit microtubule assembly dynamics and cancer cell proliferation.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2006,45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5440–5449.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Mohan, R., Rastogi, N., Namboothiri, I. N. N., Mobin, S. M.,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Synthesis and evaluation of α-hydroxymethylated conjugated nitroalkenes for their anticancer activity: Inhibition of cell proliferation by targeting microtubules.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Bioorganic Med. Chem., 2006,14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8073–8085.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Rastogi, N., Mohan, R.,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Mobin, S. M., and Namboothiri, I. N. N. Synthesis and anticancer activity studies of α-aminoalkylated conjugated nitroalkenes.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Org. Biomol. Chem., 2006,4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3211–3214.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Beuria, T. K., Shah, J. H., Santra, M. K., Kumar, V.,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Effects of pH and ionic strength on the assembly and bundling of FtsZ protofilaments: A possible role of electrostatic interactions in the bundling of protofilaments.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 2006,40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30–39.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Lopus, M.,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The benzophenanthridine alkaloid sanguinarine perturbs microtubule assembly dynamics through tubulin binding: A possible mechanism for its antiproliferative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2006,273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2139–2150.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Aneja, R., Lopus, M., Zhou, J., Vangapandu, S. N., Ghaleb, A., Yao, J., Nettles, J. H., Zhou, B., Gupta, M.,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Chandra, R., and Joshi, H. C. Rational design of the microtubule-targeting anti-breast cancer drug EM015.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Cancer Res., 2006,66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3782–3791.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Kamath, K., Okouneva, T., Larson, G.,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Wilson, L., and Jordan, M. A. 2-Methoxyestradiol suppresses microtubule dynamics and arrests mitosis without depolymerizing microtubules.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Cancer Ther., 2006,5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2225–2233.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Aneja, R., Vangapandu, S. N., Lopus, M., Viswesarappa, V. G., Dhiman, N., Verma, A., Chandra, R.,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Joshi, H. C. Synthesis of microtubule-interfering halogenated noscapine analogs that perturb mitosis in cancer cells followed by cell death.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2006,72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415–426.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Santra, M. K., Dasgupta, D.,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Pyrene excimer fluorescence of yeast alcohol dehydrogenase: a sensitive probe to investigate ligand binding and unfolding pathway of the enzyme.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Photochem. Photobiol., 2006,82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480–486. </w:t>
            </w:r>
          </w:p>
          <w:p w:rsidR="001B67D7" w:rsidRPr="00EF0CD3" w:rsidRDefault="00AF49B1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</w:rPr>
              <w:fldChar w:fldCharType="begin" w:fldLock="1"/>
            </w:r>
            <w:r w:rsidR="001B67D7" w:rsidRPr="00EF0CD3">
              <w:rPr>
                <w:color w:val="000000" w:themeColor="text1"/>
                <w:sz w:val="24"/>
                <w:szCs w:val="24"/>
              </w:rPr>
              <w:instrText xml:space="preserve">ADDIN Mendeley Bibliography CSL_BIBLIOGRAPHY </w:instrText>
            </w:r>
            <w:r w:rsidRPr="00EF0CD3">
              <w:rPr>
                <w:color w:val="000000" w:themeColor="text1"/>
                <w:sz w:val="24"/>
                <w:szCs w:val="24"/>
              </w:rPr>
              <w:fldChar w:fldCharType="separate"/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Aneja, R., Vangapandu, S. N., Lopus, M., Chandra, R., </w:t>
            </w:r>
            <w:r w:rsidR="001B67D7"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, and Joshi, H. C. Development of a novel nitro-derivative of noscapine for the potential treatment of drug-resistant ovarian cancer and T-cell lymphoma. </w:t>
            </w:r>
            <w:r w:rsidR="001B67D7"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Pharmacol., 2006,69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, 1801–1809. </w:t>
            </w:r>
          </w:p>
          <w:p w:rsidR="001B67D7" w:rsidRPr="00EF0CD3" w:rsidRDefault="00AF49B1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</w:rPr>
              <w:fldChar w:fldCharType="end"/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Dadwal, M., Mohan, R., </w:t>
            </w:r>
            <w:r w:rsidR="001B67D7"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="001B67D7"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, Mobin, S. M., and Namboothiri, I. N. N. The Morita–Baylis–Hillman adducts of β-aryl nitroethylenes with other activated alkenes: synthesis and anticancer activity studies. </w:t>
            </w:r>
            <w:r w:rsidR="001B67D7"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Chem. Commun., 2006, 3, </w:t>
            </w:r>
            <w:r w:rsidR="001B67D7" w:rsidRPr="00EF0CD3">
              <w:rPr>
                <w:noProof/>
                <w:color w:val="000000" w:themeColor="text1"/>
                <w:sz w:val="24"/>
                <w:szCs w:val="24"/>
              </w:rPr>
              <w:t xml:space="preserve">338–340.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Beuria, T. K., Santra, M.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Sanguinarine blocks cytokinesis in bacteria by inhibiting FtsZ assembly a bundling.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2005,44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16584–16593.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Santra, M. K., Banerjee, A., Rahaman, O.,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Unfolding pathways of human serm albumin: Evidence for sequential unfolding and folding of its three domains.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Int. J. Biol. Macromol., 2005,37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200–204.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Rathinasamy, K., Santra, M. K., and Wilson, L. Kinetic suppression of microtubule dynamic instability by griseofulvin: Implications for its possible use in the treatment of cancer.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2005, 102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9878–9883.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Santra, M. K., Basgupta, D.,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Deuterium oxide promotes assembly and bundling of FtsZ protofilaments.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Proteins Struct. Funct. Genet., 2005,61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1101–1110.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Mukherjee, A., Santra, M. K., Beuria, T.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A natural osmolyte trimethylamine N-oxide promotes assembly and bundling of the bacterial cell division protein, FtsZ and counteracts the denaturing effects of urea.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FEBS J., 2005,272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2760–2772.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Prasad, N.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Singh, S., Mukadam, M. D., Yusuf, S. M., and Bahadur, D. Biocompatible suspension of nanosized γFe2O3 synthesized by novel methods.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J. Appl. Phys., 2005,97, 10Q903.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Prasad, N.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Singh, S., and Bahadur, D. Preparation of cellulose-based biocompatible suspension of nano-sized γ-Al</w:t>
            </w:r>
            <w:r w:rsidRPr="00EF0CD3">
              <w:rPr>
                <w:noProof/>
                <w:color w:val="000000" w:themeColor="text1"/>
                <w:sz w:val="24"/>
                <w:szCs w:val="24"/>
                <w:vertAlign w:val="subscript"/>
              </w:rPr>
              <w:t>x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Fe</w:t>
            </w:r>
            <w:r w:rsidRPr="00EF0CD3">
              <w:rPr>
                <w:noProof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-</w:t>
            </w:r>
            <w:r w:rsidRPr="00EF0CD3">
              <w:rPr>
                <w:noProof/>
                <w:color w:val="000000" w:themeColor="text1"/>
                <w:sz w:val="24"/>
                <w:szCs w:val="24"/>
                <w:vertAlign w:val="subscript"/>
              </w:rPr>
              <w:t>x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O3, in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IEEE Transactions on Magnetics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</w:t>
            </w:r>
            <w:r w:rsidRPr="00EF0CD3">
              <w:rPr>
                <w:i/>
                <w:noProof/>
                <w:color w:val="000000" w:themeColor="text1"/>
                <w:sz w:val="24"/>
                <w:szCs w:val="24"/>
              </w:rPr>
              <w:t xml:space="preserve"> 2005,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41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4099–4101.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Srivastava, R., Ratheesh, A., Gude, R. K., Rao, K. V.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Subrahmanyam, G. Resveratrol inhibits type II phosphatidylinositol 4-kinase: A key component in pathways of phosphoinositide turn over.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Biochem. Pharmacol., 2005,70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1048–1055.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Santra, M. K., Beuria, T. K., Banerjee, A.,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Ruthenium red-induced bundling of bacterial cell division protein,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2004, 279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25959–25965.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Gupta, K., Bishop, J., Peck, A., Brown, J., Wilson, L.,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Antimitotic antifungal compound benomyl inhibits brain microtubule polymerization and dynamics and cancer cell proliferation at mitosis, by binding to a novel site in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2004,43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6645–6655.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Santra, M. K., Banerjee, A., Krishnakumar, S. S., Rahaman, O.,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Multiple-probe analysis of folding and unfolding pathways of human serum albumin: Evidence for a framework mechanism of folding.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Eur. J. Biochem., 2004,271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1789–1797.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Sarkar, T., Mitra, G., Gupta, S., Manna, T., Poddar, A.,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Das, K. P., and Bhattacharyya, B. MAP2 prevents protein aggregation and facilitates reactivation of unfolded enzymes: Implications for the chaperone-like activity of MAP2.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Eur. J. Biochem., 2004,271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1488–1496.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bCs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Samuel, J. C., Massie, M., Feinstein, S. C., &amp; Wilson, L. Differential regulation of microtubule dynamics by three-and four-repeat tau: implications for the onset of neurodegenerative disease.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2003, 100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9548-9553.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Santra, M.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Detection of an intermediate during unfolding of bacterial cell division protein FtsZ. Loss of functional properties precedes the global unfolding of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2003,278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21336–21343.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Beuria, T. K., Krishnakumar, S. S., Sahar, S., Singh, N., Gupta, K., Meshram, M.,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Glutamate-induced assembly of bacterial cell division protein FtsZ.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2003,278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3735–3741.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Madari, H.,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Wilson, L., and Jacobs, R. S. Dicoumarol: A unique microtubule stabilizing natural product that is synergistic with Taxol.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Cancer Res., 2003,63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1214–1220.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Zhou, J., Gupta, K., Aggarwal, S., Aneja, R., Chandra, R.,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Joshi, H. C. Brominated derivatives of noscapine are potent microtubule-interfering agents that perturb mitosis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and inhibit cell proliferation.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Pharmacol., 2003,63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799–807.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Gupta, K.,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Perturbation of microtubule polymerization by quercetin through tubulin binding: A novel mechanism of its antiproliferative activity.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2002,41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13029–13038.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Zhou, J., Gupta, K., Yao, J., Ye,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Giannakakou, P., and Joshi, H. C. Paclitaxel-resistant human ovarian cancer cells undergo c-Jun NH2-terminal kinase-mediated apoptosis in response to noscapine.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2002,277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39777–39785.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Krishnakumar, S. S., and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*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 Spatial relationship between the prodan site, Trp-214, and Cys-34 residues in human serum albumin and loss of structure through incremental unfolding.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2002,41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7443–7452.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Miller, H. P., and Wilson, L. Determination of the size and chemical nature of the stabilizing “cap” at microtubule ends using modulators of polymerization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2002,41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1609–1617.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Zhou, J.,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Landen, J. W., Wilson, L., and Joshi, H. C. Minor alteration of microtubule dynamics causes loss of tension across kinetochore pairs and activates the spindle checkpoint.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2002,277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17200–17208.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Ananthnarayan, V., Larson, G., Shih, C., Jordan, M. A., and Wilson, L. Interaction of the antitumor compound cryptophycin-52 with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2000,39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14121–14127.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Chakrabarti, G., Hudson, J., Pigg, K., Miller, H. P., Wilson, L., and Himes, R. H. Suppression of microtubule dynamic instability and treadmilling by deuterium oxide.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2000,39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5075–5081.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Ngan, V. K., Bellman, K.,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Hill, B. T., Jordan, M. A., and Wilson, L. Novel actions of the antitumor drugs vinflunine and viaorelbine on microtubules.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Cancer Res., 2000,60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5045–5051.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after="200" w:line="276" w:lineRule="auto"/>
              <w:ind w:left="0" w:firstLine="0"/>
              <w:contextualSpacing/>
              <w:mirrorIndents/>
              <w:jc w:val="both"/>
              <w:rPr>
                <w:noProof/>
                <w:color w:val="000000" w:themeColor="text1"/>
                <w:sz w:val="24"/>
                <w:szCs w:val="24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Wilson, L.,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Jordan, M. A. Modulation of microtubule dynamics by drugs: a paradigm for the actions of cellular regulators.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 xml:space="preserve">Cell Struct. Funct., 1999, 24, 329-335.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Miller, H. P., and Wilson, L. Rapid treadmilling of brain microtubules free of microtubule-associated proteins in vitro and its suppression by tau.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1999,96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12459–12464.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Roychowdhury, S.,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Wilson, L., and Rasenick, M. M. G protein α subunits activate tubulin GTPase and modulate microtubule polymerization dynamics.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1999,274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13485–13490.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DeLuca, K., Williams, D., Jordan, M. A., and Wilson, L. Antiproliferative mechanism of action of cryptophycin-52: kinetic stabilization of microtubule dynamics by high-affinity binding to microtubule ends.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1998,95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9313–9318.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Jordan, M. A., Walker, D., de Arruda, M., Barlozzari, T., and </w:t>
            </w:r>
            <w:r w:rsidRPr="00EF0CD3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Panda, D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. Suppression of microtubule dynamics by binding of cemadotin to tubulin: possible mechanism for its antitumor action.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Biochemistry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F0CD3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1998, </w:t>
            </w:r>
            <w:r w:rsidRPr="00EF0CD3">
              <w:rPr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37</w:t>
            </w:r>
            <w:r w:rsidRPr="00EF0CD3">
              <w:rPr>
                <w:color w:val="000000" w:themeColor="text1"/>
                <w:sz w:val="24"/>
                <w:szCs w:val="24"/>
                <w:shd w:val="clear" w:color="auto" w:fill="FFFFFF"/>
              </w:rPr>
              <w:t>, 17571-17578.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Miller, H. P., Islam, K., and Wilson, L. Stabilization of microtubule dynamics by estramustine by binding to a novel site in tubulin: a possible mechanistic basis for its antitumor action.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1997,94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10560–10564.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Singh, J. P., and Wilson, L. Suppression of microtubule dynamics by LY290181: A potential mechanism for its antiproliferative action.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J. Biol. Chem., 1997,272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7681–7687.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Wood, D. L.,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Wiernicki, T. R., Wilson, L., Jordan, M. A., and Singh, J. P. 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lastRenderedPageBreak/>
              <w:t xml:space="preserve">Inhibition of mitosis and microtubule function through direct tubulin binding by a novel antiproliferative naphthopyran LY290181.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Pharmacol., 1997,52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437–444.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Himes, R. H., Moore, R. E., Wilson, L., and Jordan, M. A. Mechanism of action of the unusually potent microtubule inhibitor cryptophycin 1.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1997,36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12948–12953.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Goode, B. L., Denis, P. E., </w:t>
            </w: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Radeke, M. J., Miller, H. P., Wilson, L., and Feinstein, S. C. Functional interactions between the proline-rich and repeat regions of tau enhance microtubule binding and assembly.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Mol. Biol. Cell, 1997,8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353–365.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>, Jordan, M. A., Chu, K. C., and Wilson, L. ends. Differential effects of vinblastine on polymerization and dynamics at opposite microtubule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. J. Biol. Chem., 1996,271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29807–29812.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Goode, B. L., Feinstein, S. C., and Wilson, L. Kinetic Stabilization of Microtubule Dynamics at Steady State by Tau and Microtubule-Binding Domains of Tau.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1995,34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11117–11127.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Daijo, J. E., Jordan, M. A., and Wilson, L. Kinetic Stabilization of Microtubule Dynamics at Steady State in Vitro by Substoichiometric Concentrations of Tubulin-Colchicine Complex.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1995,34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9921–9929.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Miller, H. P., Banerjee,  a, Ludueña, R. F., and Wilson, L. Microtubule dynamics in vitro are regulated by the tubulin isotype composition.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Proc. Natl. Acad. Sci. U. S. A., 1994,91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11358–11362.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Bhattacharyya, B., and Roy, S. Reversible Dimer Dissociation of Tubulin S and Tubulin Detected by Fluorescence Anisotropy.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Biochemistry, 1992,31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9709–9716. </w:t>
            </w:r>
          </w:p>
          <w:p w:rsidR="001B67D7" w:rsidRPr="00EF0CD3" w:rsidRDefault="001B67D7" w:rsidP="001B67D7">
            <w:pPr>
              <w:pStyle w:val="ListParagraph"/>
              <w:numPr>
                <w:ilvl w:val="0"/>
                <w:numId w:val="10"/>
              </w:numPr>
              <w:adjustRightInd w:val="0"/>
              <w:spacing w:before="240" w:after="200" w:line="276" w:lineRule="auto"/>
              <w:ind w:left="0" w:firstLine="0"/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0CD3">
              <w:rPr>
                <w:b/>
                <w:noProof/>
                <w:color w:val="000000" w:themeColor="text1"/>
                <w:sz w:val="24"/>
                <w:szCs w:val="24"/>
              </w:rPr>
              <w:t>Panda, D.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and Bhattacharyya, B. Excimer fluorescence of pyrene‐maleimide‐labeled tubulin. </w:t>
            </w:r>
            <w:r w:rsidRPr="00EF0CD3">
              <w:rPr>
                <w:i/>
                <w:iCs/>
                <w:noProof/>
                <w:color w:val="000000" w:themeColor="text1"/>
                <w:sz w:val="24"/>
                <w:szCs w:val="24"/>
              </w:rPr>
              <w:t>Eur. J. Biochem., 1992,204</w:t>
            </w:r>
            <w:r w:rsidRPr="00EF0CD3">
              <w:rPr>
                <w:noProof/>
                <w:color w:val="000000" w:themeColor="text1"/>
                <w:sz w:val="24"/>
                <w:szCs w:val="24"/>
              </w:rPr>
              <w:t xml:space="preserve">, 783–787. </w:t>
            </w:r>
          </w:p>
          <w:p w:rsidR="001B67D7" w:rsidRPr="00EF0CD3" w:rsidRDefault="001B67D7" w:rsidP="001B67D7">
            <w:pPr>
              <w:pStyle w:val="ListParagraph"/>
              <w:adjustRightInd w:val="0"/>
              <w:spacing w:before="240"/>
              <w:ind w:left="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bookmarkEnd w:id="4"/>
          <w:p w:rsidR="00223D41" w:rsidRPr="00EF0CD3" w:rsidRDefault="00AF49B1" w:rsidP="001B67D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EF0CD3">
              <w:rPr>
                <w:color w:val="000000" w:themeColor="text1"/>
              </w:rPr>
              <w:fldChar w:fldCharType="end"/>
            </w:r>
            <w:bookmarkEnd w:id="2"/>
          </w:p>
        </w:tc>
      </w:tr>
    </w:tbl>
    <w:p w:rsidR="001B67D7" w:rsidRPr="00EF0CD3" w:rsidRDefault="001B67D7" w:rsidP="00EF0CD3">
      <w:pPr>
        <w:pStyle w:val="ListParagraph"/>
        <w:widowControl/>
        <w:autoSpaceDE/>
        <w:autoSpaceDN/>
        <w:spacing w:after="200" w:line="360" w:lineRule="auto"/>
        <w:ind w:left="720" w:firstLine="360"/>
        <w:contextualSpacing/>
        <w:rPr>
          <w:b/>
          <w:color w:val="000000" w:themeColor="text1"/>
          <w:sz w:val="28"/>
          <w:szCs w:val="28"/>
        </w:rPr>
      </w:pPr>
      <w:r w:rsidRPr="00EF0CD3">
        <w:rPr>
          <w:b/>
          <w:color w:val="000000" w:themeColor="text1"/>
          <w:sz w:val="28"/>
          <w:szCs w:val="28"/>
        </w:rPr>
        <w:lastRenderedPageBreak/>
        <w:t>Book Chapters:</w:t>
      </w:r>
    </w:p>
    <w:p w:rsidR="001B67D7" w:rsidRPr="00EF0CD3" w:rsidRDefault="001B67D7" w:rsidP="001D0FF0">
      <w:pPr>
        <w:pStyle w:val="ListParagraph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EF0CD3">
        <w:rPr>
          <w:bCs/>
          <w:color w:val="000000" w:themeColor="text1"/>
          <w:sz w:val="24"/>
          <w:szCs w:val="24"/>
        </w:rPr>
        <w:t xml:space="preserve">Jindal, B., Bhattacharya, A., </w:t>
      </w:r>
      <w:r w:rsidRPr="00EF0CD3">
        <w:rPr>
          <w:b/>
          <w:color w:val="000000" w:themeColor="text1"/>
          <w:sz w:val="24"/>
          <w:szCs w:val="24"/>
        </w:rPr>
        <w:t>Panda, D*</w:t>
      </w:r>
      <w:r w:rsidRPr="00EF0CD3">
        <w:rPr>
          <w:bCs/>
          <w:color w:val="000000" w:themeColor="text1"/>
          <w:sz w:val="24"/>
          <w:szCs w:val="24"/>
        </w:rPr>
        <w:t xml:space="preserve">. (2013) Inhibitors of bacterial cell partitioning in “Antibiotics- Targets, Mechanisms and Resistance” (C. </w:t>
      </w:r>
      <w:proofErr w:type="spellStart"/>
      <w:r w:rsidRPr="00EF0CD3">
        <w:rPr>
          <w:bCs/>
          <w:color w:val="000000" w:themeColor="text1"/>
          <w:sz w:val="24"/>
          <w:szCs w:val="24"/>
        </w:rPr>
        <w:t>Gualerzi</w:t>
      </w:r>
      <w:proofErr w:type="spellEnd"/>
      <w:r w:rsidRPr="00EF0CD3">
        <w:rPr>
          <w:bCs/>
          <w:color w:val="000000" w:themeColor="text1"/>
          <w:sz w:val="24"/>
          <w:szCs w:val="24"/>
        </w:rPr>
        <w:t xml:space="preserve">, L. Brandi, A. </w:t>
      </w:r>
      <w:proofErr w:type="spellStart"/>
      <w:r w:rsidRPr="00EF0CD3">
        <w:rPr>
          <w:bCs/>
          <w:color w:val="000000" w:themeColor="text1"/>
          <w:sz w:val="24"/>
          <w:szCs w:val="24"/>
        </w:rPr>
        <w:t>Fabbretti</w:t>
      </w:r>
      <w:proofErr w:type="spellEnd"/>
      <w:r w:rsidRPr="00EF0CD3">
        <w:rPr>
          <w:bCs/>
          <w:color w:val="000000" w:themeColor="text1"/>
          <w:sz w:val="24"/>
          <w:szCs w:val="24"/>
        </w:rPr>
        <w:t xml:space="preserve">, L. </w:t>
      </w:r>
      <w:proofErr w:type="spellStart"/>
      <w:r w:rsidRPr="00EF0CD3">
        <w:rPr>
          <w:bCs/>
          <w:color w:val="000000" w:themeColor="text1"/>
          <w:sz w:val="24"/>
          <w:szCs w:val="24"/>
        </w:rPr>
        <w:t>Pon</w:t>
      </w:r>
      <w:proofErr w:type="spellEnd"/>
      <w:r w:rsidRPr="00EF0CD3">
        <w:rPr>
          <w:bCs/>
          <w:color w:val="000000" w:themeColor="text1"/>
          <w:sz w:val="24"/>
          <w:szCs w:val="24"/>
        </w:rPr>
        <w:t>, eds.), Wiley-VCH. 151-182.</w:t>
      </w:r>
    </w:p>
    <w:p w:rsidR="001B67D7" w:rsidRPr="00EF0CD3" w:rsidRDefault="001B67D7" w:rsidP="001D0FF0">
      <w:pPr>
        <w:pStyle w:val="ListParagraph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EF0CD3">
        <w:rPr>
          <w:bCs/>
          <w:color w:val="000000" w:themeColor="text1"/>
          <w:sz w:val="24"/>
          <w:szCs w:val="24"/>
        </w:rPr>
        <w:t xml:space="preserve">Kapoor, S. and </w:t>
      </w:r>
      <w:r w:rsidRPr="00EF0CD3">
        <w:rPr>
          <w:b/>
          <w:color w:val="000000" w:themeColor="text1"/>
          <w:sz w:val="24"/>
          <w:szCs w:val="24"/>
        </w:rPr>
        <w:t>Panda, D</w:t>
      </w:r>
      <w:r w:rsidRPr="00EF0CD3">
        <w:rPr>
          <w:bCs/>
          <w:color w:val="000000" w:themeColor="text1"/>
          <w:sz w:val="24"/>
          <w:szCs w:val="24"/>
        </w:rPr>
        <w:t xml:space="preserve">*. (2012) Microtubules: At the Crossroads of Nanotechnology and Cancer Therapy Nanotechnology in “Diagnosis and Treatment of Cancers” (R. Banerjee eds.) </w:t>
      </w:r>
      <w:proofErr w:type="spellStart"/>
      <w:r w:rsidRPr="00EF0CD3">
        <w:rPr>
          <w:bCs/>
          <w:color w:val="000000" w:themeColor="text1"/>
          <w:sz w:val="24"/>
          <w:szCs w:val="24"/>
        </w:rPr>
        <w:t>Narosa</w:t>
      </w:r>
      <w:proofErr w:type="spellEnd"/>
      <w:r w:rsidRPr="00EF0CD3">
        <w:rPr>
          <w:bCs/>
          <w:color w:val="000000" w:themeColor="text1"/>
          <w:sz w:val="24"/>
          <w:szCs w:val="24"/>
        </w:rPr>
        <w:t xml:space="preserve"> publishing house. 227-50</w:t>
      </w:r>
    </w:p>
    <w:p w:rsidR="001B67D7" w:rsidRDefault="001B67D7" w:rsidP="001D0FF0">
      <w:pPr>
        <w:pStyle w:val="ListParagraph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both"/>
        <w:rPr>
          <w:bCs/>
          <w:color w:val="000000" w:themeColor="text1"/>
          <w:sz w:val="24"/>
          <w:szCs w:val="24"/>
        </w:rPr>
      </w:pPr>
      <w:r w:rsidRPr="00EF0CD3">
        <w:rPr>
          <w:bCs/>
          <w:color w:val="000000" w:themeColor="text1"/>
          <w:sz w:val="24"/>
          <w:szCs w:val="24"/>
        </w:rPr>
        <w:t xml:space="preserve">Bhattacharyya, B., Kapoor, S. and </w:t>
      </w:r>
      <w:r w:rsidRPr="00EF0CD3">
        <w:rPr>
          <w:b/>
          <w:color w:val="000000" w:themeColor="text1"/>
          <w:sz w:val="24"/>
          <w:szCs w:val="24"/>
        </w:rPr>
        <w:t>Panda, D*.</w:t>
      </w:r>
      <w:r w:rsidRPr="00EF0CD3">
        <w:rPr>
          <w:bCs/>
          <w:color w:val="000000" w:themeColor="text1"/>
          <w:sz w:val="24"/>
          <w:szCs w:val="24"/>
        </w:rPr>
        <w:t xml:space="preserve"> (2010), Fluorescence spectroscopic methods to analyze drug-tubulin interactions in “Microtubules, in vitro (L. Wilson, J. J. </w:t>
      </w:r>
      <w:proofErr w:type="spellStart"/>
      <w:r w:rsidRPr="00EF0CD3">
        <w:rPr>
          <w:bCs/>
          <w:color w:val="000000" w:themeColor="text1"/>
          <w:sz w:val="24"/>
          <w:szCs w:val="24"/>
        </w:rPr>
        <w:t>Correia</w:t>
      </w:r>
      <w:proofErr w:type="spellEnd"/>
      <w:r w:rsidRPr="00EF0CD3">
        <w:rPr>
          <w:bCs/>
          <w:color w:val="000000" w:themeColor="text1"/>
          <w:sz w:val="24"/>
          <w:szCs w:val="24"/>
        </w:rPr>
        <w:t xml:space="preserve"> eds.), Methods Cell Biol. 95, 301-329.</w:t>
      </w:r>
    </w:p>
    <w:p w:rsidR="00EF0CD3" w:rsidRPr="00EF0CD3" w:rsidRDefault="00EF0CD3" w:rsidP="00EF0CD3">
      <w:pPr>
        <w:pStyle w:val="ListParagraph"/>
        <w:widowControl/>
        <w:autoSpaceDE/>
        <w:autoSpaceDN/>
        <w:spacing w:after="200" w:line="276" w:lineRule="auto"/>
        <w:ind w:left="1440" w:firstLine="0"/>
        <w:contextualSpacing/>
        <w:jc w:val="both"/>
        <w:rPr>
          <w:bCs/>
          <w:color w:val="000000" w:themeColor="text1"/>
          <w:sz w:val="24"/>
          <w:szCs w:val="24"/>
        </w:rPr>
      </w:pPr>
    </w:p>
    <w:sectPr w:rsidR="00EF0CD3" w:rsidRPr="00EF0CD3" w:rsidSect="001D0FF0">
      <w:type w:val="continuous"/>
      <w:pgSz w:w="12240" w:h="15840"/>
      <w:pgMar w:top="567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2AF"/>
    <w:multiLevelType w:val="multilevel"/>
    <w:tmpl w:val="F43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75042"/>
    <w:multiLevelType w:val="multilevel"/>
    <w:tmpl w:val="53D8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22664"/>
    <w:multiLevelType w:val="hybridMultilevel"/>
    <w:tmpl w:val="6F988DD6"/>
    <w:lvl w:ilvl="0" w:tplc="BDCCB4AE">
      <w:start w:val="1"/>
      <w:numFmt w:val="decimal"/>
      <w:lvlText w:val="%1."/>
      <w:lvlJc w:val="left"/>
      <w:pPr>
        <w:ind w:left="9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3F8B7D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 w:tplc="C918434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2908A3D2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 w:tplc="60AE89B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1EB467E6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EFE9158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87B466EE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301612E4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A75CCE"/>
    <w:multiLevelType w:val="hybridMultilevel"/>
    <w:tmpl w:val="099E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4478B"/>
    <w:multiLevelType w:val="hybridMultilevel"/>
    <w:tmpl w:val="DB7CC7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D03A9"/>
    <w:multiLevelType w:val="multilevel"/>
    <w:tmpl w:val="1E9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7C777A"/>
    <w:multiLevelType w:val="multilevel"/>
    <w:tmpl w:val="CBD8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528B3"/>
    <w:multiLevelType w:val="hybridMultilevel"/>
    <w:tmpl w:val="4D147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1BE5"/>
    <w:multiLevelType w:val="hybridMultilevel"/>
    <w:tmpl w:val="DD640726"/>
    <w:lvl w:ilvl="0" w:tplc="CDA0EDCE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8F96B2E"/>
    <w:multiLevelType w:val="hybridMultilevel"/>
    <w:tmpl w:val="370064A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505144B"/>
    <w:multiLevelType w:val="multilevel"/>
    <w:tmpl w:val="6B16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760068"/>
    <w:multiLevelType w:val="hybridMultilevel"/>
    <w:tmpl w:val="6C64DAEA"/>
    <w:lvl w:ilvl="0" w:tplc="040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2" w15:restartNumberingAfterBreak="0">
    <w:nsid w:val="4E682E2F"/>
    <w:multiLevelType w:val="hybridMultilevel"/>
    <w:tmpl w:val="ECA63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2D1DC0"/>
    <w:multiLevelType w:val="hybridMultilevel"/>
    <w:tmpl w:val="EB84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28A8"/>
    <w:multiLevelType w:val="hybridMultilevel"/>
    <w:tmpl w:val="CDCCA44E"/>
    <w:lvl w:ilvl="0" w:tplc="CD14F4D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A8AA2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B1C92"/>
    <w:multiLevelType w:val="hybridMultilevel"/>
    <w:tmpl w:val="09A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2C38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76953"/>
    <w:multiLevelType w:val="hybridMultilevel"/>
    <w:tmpl w:val="E3C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E6158"/>
    <w:multiLevelType w:val="multilevel"/>
    <w:tmpl w:val="56FC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F841DB"/>
    <w:multiLevelType w:val="multilevel"/>
    <w:tmpl w:val="76E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470DCE"/>
    <w:multiLevelType w:val="multilevel"/>
    <w:tmpl w:val="8B7C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E6011A"/>
    <w:multiLevelType w:val="hybridMultilevel"/>
    <w:tmpl w:val="C8FE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0"/>
  </w:num>
  <w:num w:numId="5">
    <w:abstractNumId w:val="19"/>
  </w:num>
  <w:num w:numId="6">
    <w:abstractNumId w:val="6"/>
  </w:num>
  <w:num w:numId="7">
    <w:abstractNumId w:val="5"/>
  </w:num>
  <w:num w:numId="8">
    <w:abstractNumId w:val="18"/>
  </w:num>
  <w:num w:numId="9">
    <w:abstractNumId w:val="1"/>
  </w:num>
  <w:num w:numId="10">
    <w:abstractNumId w:val="8"/>
  </w:num>
  <w:num w:numId="11">
    <w:abstractNumId w:val="7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16"/>
  </w:num>
  <w:num w:numId="17">
    <w:abstractNumId w:val="4"/>
  </w:num>
  <w:num w:numId="18">
    <w:abstractNumId w:val="11"/>
  </w:num>
  <w:num w:numId="19">
    <w:abstractNumId w:val="2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4E"/>
    <w:rsid w:val="000307C0"/>
    <w:rsid w:val="00043098"/>
    <w:rsid w:val="0005344E"/>
    <w:rsid w:val="000A557B"/>
    <w:rsid w:val="000D14E7"/>
    <w:rsid w:val="001B00EB"/>
    <w:rsid w:val="001B67D7"/>
    <w:rsid w:val="001D0FF0"/>
    <w:rsid w:val="00223D41"/>
    <w:rsid w:val="00232964"/>
    <w:rsid w:val="002809C7"/>
    <w:rsid w:val="002D7EC2"/>
    <w:rsid w:val="00422760"/>
    <w:rsid w:val="005162A5"/>
    <w:rsid w:val="005523BA"/>
    <w:rsid w:val="0056395D"/>
    <w:rsid w:val="0057420C"/>
    <w:rsid w:val="005B1D12"/>
    <w:rsid w:val="00671333"/>
    <w:rsid w:val="00674EC4"/>
    <w:rsid w:val="006874C4"/>
    <w:rsid w:val="006E7AF5"/>
    <w:rsid w:val="006F60A2"/>
    <w:rsid w:val="00743554"/>
    <w:rsid w:val="009863D8"/>
    <w:rsid w:val="00A04073"/>
    <w:rsid w:val="00A351EA"/>
    <w:rsid w:val="00AF49B1"/>
    <w:rsid w:val="00B04647"/>
    <w:rsid w:val="00B94562"/>
    <w:rsid w:val="00BE19AF"/>
    <w:rsid w:val="00C02B48"/>
    <w:rsid w:val="00C30C7A"/>
    <w:rsid w:val="00C53DB1"/>
    <w:rsid w:val="00CF46AD"/>
    <w:rsid w:val="00DD76D2"/>
    <w:rsid w:val="00DF271A"/>
    <w:rsid w:val="00EF0CD3"/>
    <w:rsid w:val="00EF1E1B"/>
    <w:rsid w:val="00FB5D91"/>
    <w:rsid w:val="00FC4C01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853A"/>
  <w15:docId w15:val="{B5994899-D034-40C9-8515-A342438C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344E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30C7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344E"/>
    <w:rPr>
      <w:sz w:val="24"/>
      <w:szCs w:val="24"/>
    </w:rPr>
  </w:style>
  <w:style w:type="paragraph" w:styleId="Title">
    <w:name w:val="Title"/>
    <w:basedOn w:val="Normal"/>
    <w:uiPriority w:val="1"/>
    <w:qFormat/>
    <w:rsid w:val="0005344E"/>
    <w:pPr>
      <w:spacing w:before="236"/>
      <w:ind w:left="3947" w:right="33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344E"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rsid w:val="0005344E"/>
  </w:style>
  <w:style w:type="character" w:customStyle="1" w:styleId="Heading2Char">
    <w:name w:val="Heading 2 Char"/>
    <w:basedOn w:val="DefaultParagraphFont"/>
    <w:link w:val="Heading2"/>
    <w:uiPriority w:val="9"/>
    <w:rsid w:val="00C30C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F534D"/>
    <w:rPr>
      <w:b/>
      <w:bCs/>
    </w:rPr>
  </w:style>
  <w:style w:type="character" w:styleId="Emphasis">
    <w:name w:val="Emphasis"/>
    <w:basedOn w:val="DefaultParagraphFont"/>
    <w:uiPriority w:val="20"/>
    <w:qFormat/>
    <w:rsid w:val="00FF534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23D41"/>
    <w:rPr>
      <w:color w:val="0000FF"/>
      <w:u w:val="single"/>
    </w:rPr>
  </w:style>
  <w:style w:type="paragraph" w:styleId="NormalWeb">
    <w:name w:val="Normal (Web)"/>
    <w:basedOn w:val="Normal"/>
    <w:unhideWhenUsed/>
    <w:rsid w:val="00223D4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41"/>
    <w:rPr>
      <w:rFonts w:ascii="Tahoma" w:eastAsia="Times New Roman" w:hAnsi="Tahoma" w:cs="Tahoma"/>
      <w:sz w:val="16"/>
      <w:szCs w:val="16"/>
    </w:rPr>
  </w:style>
  <w:style w:type="paragraph" w:customStyle="1" w:styleId="ARCbody">
    <w:name w:val="ARC body"/>
    <w:basedOn w:val="Normal"/>
    <w:link w:val="ARCbodyChar"/>
    <w:rsid w:val="001B67D7"/>
    <w:pPr>
      <w:widowControl/>
      <w:autoSpaceDE/>
      <w:autoSpaceDN/>
    </w:pPr>
    <w:rPr>
      <w:sz w:val="24"/>
      <w:szCs w:val="24"/>
      <w:lang w:val="en-AU"/>
    </w:rPr>
  </w:style>
  <w:style w:type="character" w:customStyle="1" w:styleId="ARCbodyChar">
    <w:name w:val="ARC body Char"/>
    <w:link w:val="ARCbody"/>
    <w:locked/>
    <w:rsid w:val="001B67D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Tableheading">
    <w:name w:val="Table heading"/>
    <w:basedOn w:val="Normal"/>
    <w:rsid w:val="001B67D7"/>
    <w:pPr>
      <w:widowControl/>
      <w:autoSpaceDE/>
      <w:autoSpaceDN/>
    </w:pPr>
    <w:rPr>
      <w:rFonts w:ascii="Verdana" w:hAnsi="Verdana"/>
      <w:b/>
      <w:bCs/>
      <w:sz w:val="20"/>
      <w:szCs w:val="24"/>
      <w:lang w:val="en-AU"/>
    </w:rPr>
  </w:style>
  <w:style w:type="paragraph" w:customStyle="1" w:styleId="Default">
    <w:name w:val="Default"/>
    <w:rsid w:val="00A0407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13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3990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280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323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01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159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9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754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070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7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597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6BF9-677B-4138-A79D-AD04999E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6099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Rupinder Kaur</dc:creator>
  <cp:lastModifiedBy>Windows User</cp:lastModifiedBy>
  <cp:revision>2</cp:revision>
  <dcterms:created xsi:type="dcterms:W3CDTF">2022-02-11T15:39:00Z</dcterms:created>
  <dcterms:modified xsi:type="dcterms:W3CDTF">2022-02-11T15:39:00Z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2021-07-22T00:00:00Z</vt:filetime>
  </property>
</Properties>
</file>